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06522" w14:textId="4DC2A1A3" w:rsidR="00FE00B4" w:rsidRPr="00CF139B" w:rsidRDefault="00FE00B4" w:rsidP="00FE00B4">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Pr>
          <w:rFonts w:eastAsia="Batang"/>
          <w:b/>
          <w:bCs/>
          <w:sz w:val="28"/>
          <w:szCs w:val="24"/>
          <w:lang w:eastAsia="en-US"/>
        </w:rPr>
        <w:t>8-e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9B68F0" w:rsidRPr="009B68F0">
        <w:rPr>
          <w:rFonts w:eastAsia="Batang"/>
          <w:b/>
          <w:bCs/>
          <w:sz w:val="28"/>
          <w:szCs w:val="24"/>
          <w:lang w:eastAsia="en-US"/>
        </w:rPr>
        <w:t>R1-2201888</w:t>
      </w:r>
    </w:p>
    <w:p w14:paraId="77047E66" w14:textId="77777777" w:rsidR="00FE00B4" w:rsidRDefault="00FE00B4" w:rsidP="00FE00B4">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Pr="0068317C">
        <w:rPr>
          <w:rFonts w:eastAsia="Batang"/>
          <w:b/>
          <w:bCs/>
          <w:sz w:val="28"/>
          <w:szCs w:val="24"/>
          <w:lang w:eastAsia="en-US"/>
        </w:rPr>
        <w:t>February 21st – March 3rd</w:t>
      </w:r>
      <w:r w:rsidRPr="00CF139B">
        <w:rPr>
          <w:rFonts w:eastAsia="Batang"/>
          <w:b/>
          <w:bCs/>
          <w:sz w:val="28"/>
          <w:szCs w:val="24"/>
          <w:lang w:eastAsia="en-US"/>
        </w:rPr>
        <w:t>, 202</w:t>
      </w:r>
      <w:r>
        <w:rPr>
          <w:rFonts w:eastAsia="Batang"/>
          <w:b/>
          <w:bCs/>
          <w:sz w:val="28"/>
          <w:szCs w:val="24"/>
          <w:lang w:eastAsia="en-US"/>
        </w:rPr>
        <w:t>2</w:t>
      </w:r>
    </w:p>
    <w:p w14:paraId="08909D14" w14:textId="77777777" w:rsidR="00B17CD5" w:rsidRPr="00FE00B4" w:rsidRDefault="00B17CD5" w:rsidP="00CF139B">
      <w:pPr>
        <w:widowControl w:val="0"/>
        <w:spacing w:after="0"/>
        <w:jc w:val="both"/>
        <w:rPr>
          <w:sz w:val="24"/>
          <w:szCs w:val="24"/>
          <w:lang w:eastAsia="zh-CN"/>
        </w:rPr>
      </w:pPr>
    </w:p>
    <w:p w14:paraId="793F1D2E" w14:textId="77777777" w:rsidR="004935A9" w:rsidRPr="007B2594" w:rsidRDefault="004935A9" w:rsidP="001E7F38">
      <w:pPr>
        <w:pStyle w:val="TdocHeader2"/>
        <w:spacing w:after="0"/>
        <w:rPr>
          <w:rFonts w:ascii="Times New Roman" w:hAnsi="Times New Roman"/>
          <w:sz w:val="24"/>
          <w:szCs w:val="24"/>
          <w:lang w:val="en-US"/>
        </w:rPr>
      </w:pPr>
      <w:bookmarkStart w:id="0" w:name="OLE_LINK3"/>
      <w:bookmarkStart w:id="1" w:name="OLE_LINK4"/>
      <w:r w:rsidRPr="007B2594">
        <w:rPr>
          <w:rFonts w:ascii="Times New Roman" w:hAnsi="Times New Roman"/>
          <w:sz w:val="24"/>
          <w:szCs w:val="24"/>
          <w:lang w:val="en-US"/>
        </w:rPr>
        <w:t xml:space="preserve">Source: </w:t>
      </w:r>
      <w:r w:rsidRPr="007B2594">
        <w:rPr>
          <w:rFonts w:ascii="Times New Roman" w:hAnsi="Times New Roman"/>
          <w:sz w:val="24"/>
          <w:szCs w:val="24"/>
          <w:lang w:val="en-US"/>
        </w:rPr>
        <w:tab/>
      </w:r>
      <w:r w:rsidR="005A3BD2" w:rsidRPr="007B2594">
        <w:rPr>
          <w:rFonts w:ascii="Times New Roman" w:hAnsi="Times New Roman"/>
          <w:sz w:val="24"/>
          <w:szCs w:val="24"/>
          <w:lang w:val="en-US"/>
        </w:rPr>
        <w:t>CMCC</w:t>
      </w:r>
    </w:p>
    <w:p w14:paraId="054F6035" w14:textId="0073EEE9" w:rsidR="004935A9" w:rsidRPr="007B2594" w:rsidRDefault="004935A9" w:rsidP="002C776A">
      <w:pPr>
        <w:pStyle w:val="TdocHeader2"/>
        <w:spacing w:after="0"/>
        <w:rPr>
          <w:rFonts w:ascii="Times New Roman" w:hAnsi="Times New Roman"/>
          <w:sz w:val="24"/>
          <w:szCs w:val="24"/>
          <w:lang w:val="en-US"/>
        </w:rPr>
      </w:pPr>
      <w:r w:rsidRPr="007B2594">
        <w:rPr>
          <w:rFonts w:ascii="Times New Roman" w:hAnsi="Times New Roman"/>
          <w:sz w:val="24"/>
          <w:szCs w:val="24"/>
          <w:lang w:val="en-US"/>
        </w:rPr>
        <w:t>Title:</w:t>
      </w:r>
      <w:bookmarkStart w:id="2" w:name="Title"/>
      <w:bookmarkEnd w:id="2"/>
      <w:r w:rsidRPr="007B2594">
        <w:rPr>
          <w:rFonts w:ascii="Times New Roman" w:hAnsi="Times New Roman"/>
          <w:sz w:val="24"/>
          <w:szCs w:val="24"/>
          <w:lang w:val="en-US"/>
        </w:rPr>
        <w:tab/>
      </w:r>
      <w:r w:rsidR="00387CC7" w:rsidRPr="007B2594">
        <w:rPr>
          <w:rFonts w:ascii="Times New Roman" w:hAnsi="Times New Roman"/>
          <w:sz w:val="24"/>
          <w:szCs w:val="24"/>
          <w:lang w:val="en-US"/>
        </w:rPr>
        <w:t>Discussion on UE features</w:t>
      </w:r>
      <w:r w:rsidR="00D155B7" w:rsidRPr="007B2594">
        <w:rPr>
          <w:rFonts w:ascii="Times New Roman" w:hAnsi="Times New Roman"/>
        </w:rPr>
        <w:t xml:space="preserve"> </w:t>
      </w:r>
      <w:r w:rsidR="00D155B7" w:rsidRPr="007B2594">
        <w:rPr>
          <w:rFonts w:ascii="Times New Roman" w:hAnsi="Times New Roman"/>
          <w:sz w:val="24"/>
          <w:szCs w:val="24"/>
          <w:lang w:val="en-US"/>
        </w:rPr>
        <w:t>for NR MBS</w:t>
      </w:r>
    </w:p>
    <w:p w14:paraId="512A7358" w14:textId="18DE128D" w:rsidR="004935A9" w:rsidRPr="007B2594" w:rsidRDefault="004935A9" w:rsidP="001E7F38">
      <w:pPr>
        <w:pStyle w:val="TdocHeader2"/>
        <w:spacing w:after="0"/>
        <w:rPr>
          <w:rFonts w:ascii="Times New Roman" w:hAnsi="Times New Roman"/>
          <w:sz w:val="24"/>
          <w:szCs w:val="24"/>
        </w:rPr>
      </w:pPr>
      <w:r w:rsidRPr="007B2594">
        <w:rPr>
          <w:rFonts w:ascii="Times New Roman" w:hAnsi="Times New Roman"/>
          <w:sz w:val="24"/>
          <w:szCs w:val="24"/>
        </w:rPr>
        <w:t>Agenda item:</w:t>
      </w:r>
      <w:r w:rsidRPr="007B2594">
        <w:rPr>
          <w:rFonts w:ascii="Times New Roman" w:hAnsi="Times New Roman"/>
          <w:sz w:val="24"/>
          <w:szCs w:val="24"/>
        </w:rPr>
        <w:tab/>
      </w:r>
      <w:r w:rsidR="001F6728" w:rsidRPr="007B2594">
        <w:rPr>
          <w:rFonts w:ascii="Times New Roman" w:hAnsi="Times New Roman"/>
          <w:sz w:val="24"/>
          <w:szCs w:val="24"/>
          <w:lang w:eastAsia="zh-CN"/>
        </w:rPr>
        <w:t>8.</w:t>
      </w:r>
      <w:r w:rsidR="00387CC7" w:rsidRPr="007B2594">
        <w:rPr>
          <w:rFonts w:ascii="Times New Roman" w:hAnsi="Times New Roman"/>
          <w:sz w:val="24"/>
          <w:szCs w:val="24"/>
          <w:lang w:eastAsia="zh-CN"/>
        </w:rPr>
        <w:t>1</w:t>
      </w:r>
      <w:r w:rsidR="00FE00B4">
        <w:rPr>
          <w:rFonts w:ascii="Times New Roman" w:hAnsi="Times New Roman"/>
          <w:sz w:val="24"/>
          <w:szCs w:val="24"/>
          <w:lang w:eastAsia="zh-CN"/>
        </w:rPr>
        <w:t>6</w:t>
      </w:r>
      <w:r w:rsidR="00387CC7" w:rsidRPr="007B2594">
        <w:rPr>
          <w:rFonts w:ascii="Times New Roman" w:hAnsi="Times New Roman"/>
          <w:sz w:val="24"/>
          <w:szCs w:val="24"/>
          <w:lang w:eastAsia="zh-CN"/>
        </w:rPr>
        <w:t>.</w:t>
      </w:r>
      <w:r w:rsidR="00C94AAE" w:rsidRPr="007B2594">
        <w:rPr>
          <w:rFonts w:ascii="Times New Roman" w:hAnsi="Times New Roman"/>
          <w:sz w:val="24"/>
          <w:szCs w:val="24"/>
          <w:lang w:eastAsia="zh-CN"/>
        </w:rPr>
        <w:t>12</w:t>
      </w:r>
    </w:p>
    <w:p w14:paraId="6497E99B" w14:textId="77777777" w:rsidR="004935A9" w:rsidRPr="007B2594" w:rsidRDefault="004935A9" w:rsidP="001E7F38">
      <w:pPr>
        <w:pStyle w:val="TdocHeader2"/>
        <w:spacing w:after="0"/>
        <w:rPr>
          <w:rFonts w:ascii="Times New Roman" w:hAnsi="Times New Roman"/>
          <w:sz w:val="24"/>
          <w:szCs w:val="24"/>
        </w:rPr>
      </w:pPr>
      <w:r w:rsidRPr="007B2594">
        <w:rPr>
          <w:rFonts w:ascii="Times New Roman" w:hAnsi="Times New Roman"/>
          <w:sz w:val="24"/>
          <w:szCs w:val="24"/>
        </w:rPr>
        <w:t>Document for:</w:t>
      </w:r>
      <w:bookmarkStart w:id="3" w:name="DocumentFor"/>
      <w:bookmarkEnd w:id="3"/>
      <w:r w:rsidR="00722D6F" w:rsidRPr="007B2594">
        <w:rPr>
          <w:rFonts w:ascii="Times New Roman" w:hAnsi="Times New Roman"/>
          <w:sz w:val="24"/>
          <w:szCs w:val="24"/>
          <w:lang w:eastAsia="zh-CN"/>
        </w:rPr>
        <w:tab/>
      </w:r>
      <w:r w:rsidRPr="007B2594">
        <w:rPr>
          <w:rFonts w:ascii="Times New Roman" w:hAnsi="Times New Roman"/>
          <w:sz w:val="24"/>
          <w:szCs w:val="24"/>
        </w:rPr>
        <w:t>Discussion</w:t>
      </w:r>
      <w:r w:rsidR="00FD6B41" w:rsidRPr="007B2594">
        <w:rPr>
          <w:rFonts w:ascii="Times New Roman" w:hAnsi="Times New Roman"/>
          <w:sz w:val="24"/>
          <w:szCs w:val="24"/>
        </w:rPr>
        <w:t xml:space="preserve"> &amp; Decision</w:t>
      </w:r>
    </w:p>
    <w:p w14:paraId="7349F4F9" w14:textId="26A07EFB" w:rsidR="00FE04A4" w:rsidRPr="007B2594" w:rsidRDefault="004935A9" w:rsidP="006F4B31">
      <w:pPr>
        <w:pStyle w:val="11"/>
        <w:numPr>
          <w:ilvl w:val="0"/>
          <w:numId w:val="4"/>
        </w:numPr>
        <w:rPr>
          <w:rFonts w:ascii="Times New Roman" w:hAnsi="Times New Roman"/>
        </w:rPr>
      </w:pPr>
      <w:bookmarkStart w:id="4" w:name="_Toc120549591"/>
      <w:bookmarkEnd w:id="0"/>
      <w:bookmarkEnd w:id="1"/>
      <w:r w:rsidRPr="007B2594">
        <w:rPr>
          <w:rFonts w:ascii="Times New Roman" w:hAnsi="Times New Roman"/>
        </w:rPr>
        <w:t>Introduction</w:t>
      </w:r>
      <w:bookmarkEnd w:id="4"/>
    </w:p>
    <w:p w14:paraId="7634238B" w14:textId="1B4C5752" w:rsidR="004A5377" w:rsidRPr="007B2594" w:rsidRDefault="00404377" w:rsidP="004B65F8">
      <w:pPr>
        <w:overflowPunct w:val="0"/>
        <w:autoSpaceDE w:val="0"/>
        <w:autoSpaceDN w:val="0"/>
        <w:adjustRightInd w:val="0"/>
        <w:spacing w:before="0"/>
        <w:ind w:right="-99"/>
        <w:jc w:val="both"/>
        <w:rPr>
          <w:color w:val="000000"/>
          <w:lang w:eastAsia="zh-CN"/>
        </w:rPr>
      </w:pPr>
      <w:r w:rsidRPr="007B2594">
        <w:rPr>
          <w:color w:val="000000"/>
          <w:lang w:eastAsia="zh-CN"/>
        </w:rPr>
        <w:t xml:space="preserve">There were some discussions about UE features for </w:t>
      </w:r>
      <w:r w:rsidR="00A2604E" w:rsidRPr="007B2594">
        <w:rPr>
          <w:color w:val="000000"/>
          <w:lang w:eastAsia="zh-CN"/>
        </w:rPr>
        <w:t>NR MBS</w:t>
      </w:r>
      <w:r w:rsidRPr="007B2594">
        <w:rPr>
          <w:color w:val="000000"/>
          <w:lang w:eastAsia="zh-CN"/>
        </w:rPr>
        <w:t>, but still some FFS in FL’s summary [1], we will further discuss the remaining FFS parts in this contribution.</w:t>
      </w:r>
    </w:p>
    <w:p w14:paraId="279F9F90" w14:textId="35325BE6" w:rsidR="00645A5C" w:rsidRPr="007B2594" w:rsidRDefault="00A71AB4" w:rsidP="00645A5C">
      <w:pPr>
        <w:pStyle w:val="11"/>
        <w:numPr>
          <w:ilvl w:val="0"/>
          <w:numId w:val="4"/>
        </w:numPr>
        <w:jc w:val="both"/>
        <w:rPr>
          <w:rFonts w:ascii="Times New Roman" w:hAnsi="Times New Roman"/>
          <w:lang w:eastAsia="zh-CN"/>
        </w:rPr>
      </w:pPr>
      <w:r w:rsidRPr="007B2594">
        <w:rPr>
          <w:rFonts w:ascii="Times New Roman" w:hAnsi="Times New Roman"/>
          <w:lang w:eastAsia="zh-CN"/>
        </w:rPr>
        <w:t>Discussion</w:t>
      </w:r>
    </w:p>
    <w:p w14:paraId="67FC560D" w14:textId="6CD1479A" w:rsidR="004A5377" w:rsidRPr="007B2594" w:rsidRDefault="00BF7D63" w:rsidP="00A21E69">
      <w:pPr>
        <w:pStyle w:val="20"/>
        <w:numPr>
          <w:ilvl w:val="0"/>
          <w:numId w:val="0"/>
        </w:numPr>
        <w:ind w:left="360" w:hanging="360"/>
        <w:rPr>
          <w:rFonts w:ascii="Times New Roman" w:hAnsi="Times New Roman"/>
          <w:lang w:eastAsia="zh-CN"/>
        </w:rPr>
      </w:pPr>
      <w:r w:rsidRPr="007B2594">
        <w:rPr>
          <w:rFonts w:ascii="Times New Roman" w:hAnsi="Times New Roman"/>
          <w:lang w:eastAsia="zh-CN"/>
        </w:rPr>
        <w:t>33-1: Broadcast</w:t>
      </w:r>
    </w:p>
    <w:p w14:paraId="33B4BF74" w14:textId="4B32FD6B" w:rsidR="004207DA" w:rsidRPr="007B2594" w:rsidRDefault="00B372AD" w:rsidP="00B372AD">
      <w:pPr>
        <w:jc w:val="both"/>
        <w:rPr>
          <w:lang w:eastAsia="zh-CN"/>
        </w:rPr>
      </w:pPr>
      <w:r w:rsidRPr="007B2594">
        <w:rPr>
          <w:lang w:eastAsia="zh-CN"/>
        </w:rPr>
        <w:t>The most fundamental question is whether the FG 33-1 is a basic FG for MBS. Considering to proceed the commercial deployment of MR MBS and reduce the market fragmentation, especially considering there are much different capabilities in Rel-17 NR MBS, e.g., DCI based HARQ-ACK enable/disable, insertion type-1 codebook for multicast, we think it is necessary to define the basic FG both for broadcast and multicast.</w:t>
      </w:r>
    </w:p>
    <w:p w14:paraId="7C97D7F5" w14:textId="41C0D00D" w:rsidR="004207DA" w:rsidRPr="007B2594" w:rsidRDefault="004207DA" w:rsidP="005E7D5A">
      <w:pPr>
        <w:spacing w:before="0" w:afterLines="50" w:after="120"/>
        <w:jc w:val="both"/>
        <w:rPr>
          <w:rFonts w:eastAsia="MS Mincho"/>
          <w:b/>
          <w:bCs/>
          <w:lang w:val="en-US"/>
        </w:rPr>
      </w:pPr>
      <w:r w:rsidRPr="007B2594">
        <w:rPr>
          <w:b/>
          <w:bCs/>
          <w:lang w:val="en-US" w:eastAsia="zh-CN"/>
        </w:rPr>
        <w:t xml:space="preserve">Proposal 1. </w:t>
      </w:r>
      <w:r w:rsidRPr="007B2594">
        <w:rPr>
          <w:b/>
          <w:bCs/>
        </w:rPr>
        <w:t>FG 33-1 is supported as a basic FG for MBS</w:t>
      </w:r>
      <w:r w:rsidR="00AA541A" w:rsidRPr="007B2594">
        <w:rPr>
          <w:b/>
          <w:bCs/>
        </w:rPr>
        <w:t>.</w:t>
      </w:r>
    </w:p>
    <w:p w14:paraId="11F8A7B9" w14:textId="12ECC5BC" w:rsidR="00172139" w:rsidRPr="007B2594" w:rsidRDefault="005E7D5A" w:rsidP="00172139">
      <w:pPr>
        <w:jc w:val="both"/>
        <w:rPr>
          <w:lang w:val="en-US" w:eastAsia="zh-CN"/>
        </w:rPr>
      </w:pPr>
      <w:r w:rsidRPr="007B2594">
        <w:rPr>
          <w:lang w:eastAsia="zh-CN"/>
        </w:rPr>
        <w:t>Another</w:t>
      </w:r>
      <w:r w:rsidR="007C1364" w:rsidRPr="007B2594">
        <w:rPr>
          <w:lang w:eastAsia="zh-CN"/>
        </w:rPr>
        <w:t xml:space="preserve"> remaining issue is </w:t>
      </w:r>
      <w:r w:rsidR="009F5918" w:rsidRPr="007B2594">
        <w:rPr>
          <w:lang w:eastAsia="zh-CN"/>
        </w:rPr>
        <w:t xml:space="preserve">capability signaling of FG 33-1. </w:t>
      </w:r>
      <w:r w:rsidR="00172139" w:rsidRPr="007B2594">
        <w:rPr>
          <w:lang w:val="en-US" w:eastAsia="zh-CN"/>
        </w:rPr>
        <w:t>Considering this feature is applied for</w:t>
      </w:r>
      <w:r w:rsidR="000A32DD" w:rsidRPr="007B2594">
        <w:rPr>
          <w:lang w:val="en-US" w:eastAsia="zh-CN"/>
        </w:rPr>
        <w:t xml:space="preserve"> three RRC states and </w:t>
      </w:r>
      <w:r w:rsidR="00172139" w:rsidRPr="007B2594">
        <w:rPr>
          <w:lang w:val="en-US" w:eastAsia="zh-CN"/>
        </w:rPr>
        <w:t xml:space="preserve">RRC_IDLE/IANCTIVE UEs </w:t>
      </w:r>
      <w:r w:rsidR="000A32DD" w:rsidRPr="007B2594">
        <w:rPr>
          <w:lang w:val="en-US" w:eastAsia="zh-CN"/>
        </w:rPr>
        <w:t xml:space="preserve">can not report </w:t>
      </w:r>
      <w:r w:rsidR="00172139" w:rsidRPr="007B2594">
        <w:rPr>
          <w:lang w:val="en-US" w:eastAsia="zh-CN"/>
        </w:rPr>
        <w:t>UE capability</w:t>
      </w:r>
      <w:r w:rsidR="000A32DD" w:rsidRPr="007B2594">
        <w:rPr>
          <w:lang w:val="en-US" w:eastAsia="zh-CN"/>
        </w:rPr>
        <w:t>,</w:t>
      </w:r>
      <w:r w:rsidR="00172139" w:rsidRPr="007B2594">
        <w:rPr>
          <w:lang w:val="en-US" w:eastAsia="zh-CN"/>
        </w:rPr>
        <w:t xml:space="preserve"> we think the FG </w:t>
      </w:r>
      <w:r w:rsidR="000A32DD" w:rsidRPr="007B2594">
        <w:rPr>
          <w:lang w:val="en-US" w:eastAsia="zh-CN"/>
        </w:rPr>
        <w:t>33-1</w:t>
      </w:r>
      <w:r w:rsidR="00172139" w:rsidRPr="007B2594">
        <w:rPr>
          <w:lang w:val="en-US" w:eastAsia="zh-CN"/>
        </w:rPr>
        <w:t xml:space="preserve"> should be </w:t>
      </w:r>
      <w:bookmarkStart w:id="5" w:name="_Hlk92700561"/>
      <w:r w:rsidR="00172139" w:rsidRPr="007B2594">
        <w:rPr>
          <w:lang w:val="en-US" w:eastAsia="zh-CN"/>
        </w:rPr>
        <w:t>optional without capability signaling</w:t>
      </w:r>
      <w:bookmarkEnd w:id="5"/>
      <w:r w:rsidR="00172139" w:rsidRPr="007B2594">
        <w:rPr>
          <w:lang w:val="en-US" w:eastAsia="zh-CN"/>
        </w:rPr>
        <w:t>.</w:t>
      </w:r>
    </w:p>
    <w:p w14:paraId="75591DF3" w14:textId="68E170A4" w:rsidR="009F5918" w:rsidRDefault="00172139" w:rsidP="007C1364">
      <w:pPr>
        <w:jc w:val="both"/>
        <w:rPr>
          <w:b/>
          <w:bCs/>
          <w:szCs w:val="24"/>
        </w:rPr>
      </w:pPr>
      <w:r w:rsidRPr="007B2594">
        <w:rPr>
          <w:b/>
          <w:bCs/>
          <w:lang w:val="en-US" w:eastAsia="zh-CN"/>
        </w:rPr>
        <w:t xml:space="preserve">Proposal </w:t>
      </w:r>
      <w:r w:rsidR="00D40290" w:rsidRPr="007B2594">
        <w:rPr>
          <w:b/>
          <w:bCs/>
          <w:lang w:val="en-US" w:eastAsia="zh-CN"/>
        </w:rPr>
        <w:t>2</w:t>
      </w:r>
      <w:r w:rsidRPr="007B2594">
        <w:rPr>
          <w:b/>
          <w:bCs/>
          <w:lang w:val="en-US" w:eastAsia="zh-CN"/>
        </w:rPr>
        <w:t xml:space="preserve">. The signaling of </w:t>
      </w:r>
      <w:r w:rsidRPr="007B2594">
        <w:rPr>
          <w:b/>
          <w:bCs/>
          <w:szCs w:val="24"/>
        </w:rPr>
        <w:t xml:space="preserve">FG </w:t>
      </w:r>
      <w:r w:rsidR="00763988" w:rsidRPr="007B2594">
        <w:rPr>
          <w:b/>
          <w:bCs/>
          <w:szCs w:val="24"/>
        </w:rPr>
        <w:t>33-1</w:t>
      </w:r>
      <w:r w:rsidRPr="007B2594">
        <w:rPr>
          <w:b/>
          <w:bCs/>
          <w:szCs w:val="24"/>
        </w:rPr>
        <w:t xml:space="preserve"> should be optional without capability signaling.</w:t>
      </w:r>
    </w:p>
    <w:p w14:paraId="2BAB3878" w14:textId="0865D2D2" w:rsidR="00AE1A53" w:rsidRPr="005C7FB1" w:rsidRDefault="005C7FB1" w:rsidP="007C1364">
      <w:pPr>
        <w:jc w:val="both"/>
        <w:rPr>
          <w:lang w:eastAsia="zh-CN"/>
        </w:rPr>
      </w:pPr>
      <w:r w:rsidRPr="005C7FB1">
        <w:rPr>
          <w:rFonts w:hint="eastAsia"/>
          <w:lang w:eastAsia="zh-CN"/>
        </w:rPr>
        <w:t>I</w:t>
      </w:r>
      <w:r w:rsidRPr="005C7FB1">
        <w:rPr>
          <w:lang w:eastAsia="zh-CN"/>
        </w:rPr>
        <w:t xml:space="preserve">n last RAN1 meeting, </w:t>
      </w:r>
      <w:r>
        <w:rPr>
          <w:lang w:eastAsia="zh-CN"/>
        </w:rPr>
        <w:t>RRC based slot-level repetition for MTCH has been merged into FG 33-1, one FFS is whether DCI indicated slot-level repetition is a separate FG or not.</w:t>
      </w:r>
    </w:p>
    <w:p w14:paraId="1A3686A1" w14:textId="77777777" w:rsidR="00AE1A53" w:rsidRPr="00426C40" w:rsidRDefault="00AE1A53" w:rsidP="00AE1A53">
      <w:pPr>
        <w:rPr>
          <w:b/>
          <w:bCs/>
          <w:lang w:val="en-US" w:eastAsia="x-none"/>
        </w:rPr>
      </w:pPr>
      <w:r w:rsidRPr="00426C40">
        <w:rPr>
          <w:b/>
          <w:bCs/>
          <w:highlight w:val="green"/>
          <w:lang w:val="en-US" w:eastAsia="x-none"/>
        </w:rPr>
        <w:t>Agreement</w:t>
      </w:r>
    </w:p>
    <w:p w14:paraId="38D781AA" w14:textId="77777777" w:rsidR="00AE1A53" w:rsidRPr="00426C40" w:rsidRDefault="00AE1A53" w:rsidP="00AE1A53">
      <w:pPr>
        <w:numPr>
          <w:ilvl w:val="0"/>
          <w:numId w:val="58"/>
        </w:numPr>
        <w:spacing w:before="0" w:after="0"/>
        <w:rPr>
          <w:lang w:val="en-US" w:eastAsia="x-none"/>
        </w:rPr>
      </w:pPr>
      <w:r w:rsidRPr="00426C40">
        <w:rPr>
          <w:lang w:val="en-US" w:eastAsia="x-none"/>
        </w:rPr>
        <w:t>A</w:t>
      </w:r>
      <w:r w:rsidRPr="00426C40">
        <w:rPr>
          <w:rFonts w:hint="eastAsia"/>
          <w:lang w:val="en-US" w:eastAsia="x-none"/>
        </w:rPr>
        <w:t xml:space="preserve"> new component for support of </w:t>
      </w:r>
      <w:r w:rsidRPr="00426C40">
        <w:rPr>
          <w:lang w:val="en-US" w:eastAsia="x-none"/>
        </w:rPr>
        <w:t xml:space="preserve">higher layer configured </w:t>
      </w:r>
      <w:r w:rsidRPr="00426C40">
        <w:rPr>
          <w:rFonts w:hint="eastAsia"/>
          <w:lang w:val="en-US" w:eastAsia="x-none"/>
        </w:rPr>
        <w:t xml:space="preserve">slot-level repetition </w:t>
      </w:r>
      <w:r w:rsidRPr="00426C40">
        <w:rPr>
          <w:lang w:val="en-US" w:eastAsia="x-none"/>
        </w:rPr>
        <w:t xml:space="preserve">up to 8 </w:t>
      </w:r>
      <w:r w:rsidRPr="00426C40">
        <w:rPr>
          <w:rFonts w:hint="eastAsia"/>
          <w:lang w:val="en-US" w:eastAsia="x-none"/>
        </w:rPr>
        <w:t xml:space="preserve">for MTCH </w:t>
      </w:r>
      <w:r w:rsidRPr="00426C40">
        <w:rPr>
          <w:lang w:val="en-US" w:eastAsia="x-none"/>
        </w:rPr>
        <w:t xml:space="preserve">is added </w:t>
      </w:r>
      <w:r w:rsidRPr="00426C40">
        <w:rPr>
          <w:rFonts w:hint="eastAsia"/>
          <w:lang w:val="en-US" w:eastAsia="x-none"/>
        </w:rPr>
        <w:t>into FG 33-1</w:t>
      </w:r>
    </w:p>
    <w:p w14:paraId="3E9632EC" w14:textId="77777777" w:rsidR="00AE1A53" w:rsidRPr="00426C40" w:rsidRDefault="00AE1A53" w:rsidP="00AE1A53">
      <w:pPr>
        <w:numPr>
          <w:ilvl w:val="1"/>
          <w:numId w:val="58"/>
        </w:numPr>
        <w:spacing w:before="0" w:after="0"/>
        <w:rPr>
          <w:lang w:val="en-US" w:eastAsia="x-none"/>
        </w:rPr>
      </w:pPr>
      <w:r w:rsidRPr="00426C40">
        <w:rPr>
          <w:lang w:val="en-US" w:eastAsia="x-none"/>
        </w:rPr>
        <w:t xml:space="preserve">FFS DCI indicated </w:t>
      </w:r>
      <w:r w:rsidRPr="00426C40">
        <w:rPr>
          <w:rFonts w:hint="eastAsia"/>
          <w:lang w:val="en-US" w:eastAsia="x-none"/>
        </w:rPr>
        <w:t xml:space="preserve">slot-level repetition </w:t>
      </w:r>
      <w:r w:rsidRPr="00426C40">
        <w:rPr>
          <w:lang w:val="en-US" w:eastAsia="x-none"/>
        </w:rPr>
        <w:t xml:space="preserve">up to [8 or 16] </w:t>
      </w:r>
      <w:r w:rsidRPr="00426C40">
        <w:rPr>
          <w:rFonts w:hint="eastAsia"/>
          <w:lang w:val="en-US" w:eastAsia="x-none"/>
        </w:rPr>
        <w:t>for MTCH</w:t>
      </w:r>
      <w:r w:rsidRPr="00426C40">
        <w:rPr>
          <w:lang w:val="en-US" w:eastAsia="x-none"/>
        </w:rPr>
        <w:t xml:space="preserve"> is defined as another FG</w:t>
      </w:r>
    </w:p>
    <w:p w14:paraId="769405F7" w14:textId="148EF67F" w:rsidR="00AE1A53" w:rsidRDefault="00AE1A53" w:rsidP="007C1364">
      <w:pPr>
        <w:jc w:val="both"/>
        <w:rPr>
          <w:rFonts w:eastAsiaTheme="minorEastAsia"/>
          <w:lang w:val="en-US" w:eastAsia="zh-CN"/>
        </w:rPr>
      </w:pPr>
    </w:p>
    <w:p w14:paraId="7F35DF27" w14:textId="24D3299D" w:rsidR="00AE1A53" w:rsidRPr="00203A77" w:rsidRDefault="00203A77" w:rsidP="00203A77">
      <w:pPr>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both RRC based and DCI based slot-level repetition </w:t>
      </w:r>
      <w:r w:rsidR="00D2570A">
        <w:rPr>
          <w:rFonts w:eastAsiaTheme="minorEastAsia" w:hint="eastAsia"/>
          <w:lang w:val="en-US" w:eastAsia="zh-CN"/>
        </w:rPr>
        <w:t>to</w:t>
      </w:r>
      <w:r w:rsidR="00D2570A">
        <w:rPr>
          <w:rFonts w:eastAsiaTheme="minorEastAsia"/>
          <w:lang w:val="en-US" w:eastAsia="zh-CN"/>
        </w:rPr>
        <w:t xml:space="preserve"> be</w:t>
      </w:r>
      <w:r>
        <w:rPr>
          <w:rFonts w:eastAsiaTheme="minorEastAsia"/>
          <w:lang w:val="en-US" w:eastAsia="zh-CN"/>
        </w:rPr>
        <w:t xml:space="preserve"> merged into FG 33-1, considering there is no significant technical difference between RRC based and DCI based slot-level repetition. In addition, </w:t>
      </w:r>
      <w:r w:rsidR="00AE1A53" w:rsidRPr="00AE1A53">
        <w:rPr>
          <w:rFonts w:eastAsiaTheme="minorEastAsia"/>
          <w:szCs w:val="21"/>
          <w:lang w:eastAsia="zh-CN"/>
        </w:rPr>
        <w:t xml:space="preserve">If DCI based </w:t>
      </w:r>
      <w:r>
        <w:rPr>
          <w:rFonts w:eastAsiaTheme="minorEastAsia"/>
          <w:szCs w:val="21"/>
          <w:lang w:eastAsia="zh-CN"/>
        </w:rPr>
        <w:t xml:space="preserve">slot-level </w:t>
      </w:r>
      <w:r w:rsidR="00AE1A53" w:rsidRPr="00AE1A53">
        <w:rPr>
          <w:rFonts w:eastAsiaTheme="minorEastAsia"/>
          <w:szCs w:val="21"/>
          <w:lang w:eastAsia="zh-CN"/>
        </w:rPr>
        <w:t xml:space="preserve">PDSCH repetition is a separate FG, gNB will never use it since </w:t>
      </w:r>
      <w:r>
        <w:rPr>
          <w:rFonts w:eastAsiaTheme="minorEastAsia"/>
          <w:szCs w:val="21"/>
          <w:lang w:eastAsia="zh-CN"/>
        </w:rPr>
        <w:t xml:space="preserve">gNB </w:t>
      </w:r>
      <w:r w:rsidR="00AE1A53" w:rsidRPr="00AE1A53">
        <w:rPr>
          <w:rFonts w:eastAsiaTheme="minorEastAsia"/>
          <w:szCs w:val="21"/>
          <w:lang w:eastAsia="zh-CN"/>
        </w:rPr>
        <w:t>doesn’t know the UE capability</w:t>
      </w:r>
      <w:r w:rsidR="00A62311">
        <w:rPr>
          <w:rFonts w:eastAsiaTheme="minorEastAsia"/>
          <w:szCs w:val="21"/>
          <w:lang w:eastAsia="zh-CN"/>
        </w:rPr>
        <w:t xml:space="preserve"> which is </w:t>
      </w:r>
      <w:r w:rsidR="00BF12F9">
        <w:rPr>
          <w:rFonts w:eastAsiaTheme="minorEastAsia"/>
          <w:szCs w:val="21"/>
          <w:lang w:eastAsia="zh-CN"/>
        </w:rPr>
        <w:t>harmful</w:t>
      </w:r>
      <w:r w:rsidR="00A62311">
        <w:rPr>
          <w:rFonts w:eastAsiaTheme="minorEastAsia"/>
          <w:szCs w:val="21"/>
          <w:lang w:eastAsia="zh-CN"/>
        </w:rPr>
        <w:t xml:space="preserve"> to </w:t>
      </w:r>
      <w:r w:rsidR="00E16CCB">
        <w:rPr>
          <w:rFonts w:eastAsiaTheme="minorEastAsia" w:hint="eastAsia"/>
          <w:szCs w:val="21"/>
          <w:lang w:eastAsia="zh-CN"/>
        </w:rPr>
        <w:t>broadcast</w:t>
      </w:r>
      <w:r w:rsidR="00E16CCB">
        <w:rPr>
          <w:rFonts w:eastAsiaTheme="minorEastAsia"/>
          <w:szCs w:val="21"/>
          <w:lang w:eastAsia="zh-CN"/>
        </w:rPr>
        <w:t xml:space="preserve"> MTCH transmission</w:t>
      </w:r>
      <w:r w:rsidR="00AE1A53" w:rsidRPr="00AE1A53">
        <w:rPr>
          <w:rFonts w:eastAsiaTheme="minorEastAsia"/>
          <w:szCs w:val="21"/>
          <w:lang w:eastAsia="zh-CN"/>
        </w:rPr>
        <w:t>.</w:t>
      </w:r>
    </w:p>
    <w:p w14:paraId="01DF92CE" w14:textId="074342A9" w:rsidR="00AE1A53" w:rsidRPr="00296DDD" w:rsidRDefault="00AE1A53" w:rsidP="00296DDD">
      <w:pPr>
        <w:tabs>
          <w:tab w:val="left" w:pos="2205"/>
        </w:tabs>
        <w:rPr>
          <w:rFonts w:eastAsiaTheme="minorEastAsia"/>
          <w:b/>
          <w:bCs/>
          <w:szCs w:val="21"/>
          <w:lang w:eastAsia="zh-CN"/>
        </w:rPr>
      </w:pPr>
      <w:r w:rsidRPr="00715099">
        <w:rPr>
          <w:rFonts w:eastAsiaTheme="minorEastAsia" w:hint="eastAsia"/>
          <w:b/>
          <w:bCs/>
          <w:szCs w:val="21"/>
          <w:lang w:eastAsia="zh-CN"/>
        </w:rPr>
        <w:t>Proposal</w:t>
      </w:r>
      <w:r w:rsidRPr="00715099">
        <w:rPr>
          <w:rFonts w:eastAsiaTheme="minorEastAsia"/>
          <w:b/>
          <w:bCs/>
          <w:szCs w:val="21"/>
          <w:lang w:eastAsia="zh-CN"/>
        </w:rPr>
        <w:t xml:space="preserve"> 3. </w:t>
      </w:r>
      <w:r w:rsidRPr="00715099">
        <w:rPr>
          <w:b/>
          <w:bCs/>
          <w:lang w:val="en-US" w:eastAsia="x-none"/>
        </w:rPr>
        <w:t xml:space="preserve">DCI indicated </w:t>
      </w:r>
      <w:r w:rsidRPr="00715099">
        <w:rPr>
          <w:rFonts w:hint="eastAsia"/>
          <w:b/>
          <w:bCs/>
          <w:lang w:val="en-US" w:eastAsia="x-none"/>
        </w:rPr>
        <w:t>slot-level repetition for MTCH</w:t>
      </w:r>
      <w:r w:rsidRPr="00715099">
        <w:rPr>
          <w:b/>
          <w:bCs/>
          <w:lang w:val="en-US" w:eastAsia="x-none"/>
        </w:rPr>
        <w:t xml:space="preserve"> is defined as a component in FG 33-1.</w:t>
      </w:r>
    </w:p>
    <w:p w14:paraId="6CFEDAE5" w14:textId="37780BC1" w:rsidR="00C6016F" w:rsidRPr="007B2594" w:rsidRDefault="007162E6" w:rsidP="00C6016F">
      <w:pPr>
        <w:pStyle w:val="20"/>
        <w:numPr>
          <w:ilvl w:val="0"/>
          <w:numId w:val="0"/>
        </w:numPr>
        <w:ind w:left="360" w:hanging="360"/>
        <w:rPr>
          <w:rFonts w:ascii="Times New Roman" w:hAnsi="Times New Roman"/>
          <w:lang w:eastAsia="zh-CN"/>
        </w:rPr>
      </w:pPr>
      <w:r w:rsidRPr="007162E6">
        <w:rPr>
          <w:rFonts w:ascii="Times New Roman" w:hAnsi="Times New Roman"/>
          <w:lang w:eastAsia="zh-CN"/>
        </w:rPr>
        <w:t>33-2 to 33-2-x: Dynamic scheduling for multicast</w:t>
      </w:r>
    </w:p>
    <w:p w14:paraId="5ED862E0" w14:textId="23A42873" w:rsidR="00C6016F" w:rsidRPr="007B2594" w:rsidRDefault="004C6E43" w:rsidP="00C408A8">
      <w:pPr>
        <w:jc w:val="both"/>
        <w:rPr>
          <w:lang w:eastAsia="zh-CN"/>
        </w:rPr>
      </w:pPr>
      <w:r w:rsidRPr="007B2594">
        <w:rPr>
          <w:lang w:eastAsia="zh-CN"/>
        </w:rPr>
        <w:t>As the discussion above, it is necessary to define basic FG both for broadcast and multicast.</w:t>
      </w:r>
    </w:p>
    <w:p w14:paraId="03E7950D" w14:textId="21B3D856" w:rsidR="004207DA" w:rsidRDefault="00B73E16" w:rsidP="00C408A8">
      <w:pPr>
        <w:jc w:val="both"/>
        <w:rPr>
          <w:b/>
          <w:bCs/>
          <w:szCs w:val="24"/>
        </w:rPr>
      </w:pPr>
      <w:r w:rsidRPr="007B2594">
        <w:rPr>
          <w:b/>
          <w:bCs/>
          <w:lang w:val="en-US" w:eastAsia="zh-CN"/>
        </w:rPr>
        <w:t xml:space="preserve">Proposal </w:t>
      </w:r>
      <w:r w:rsidR="007162E6">
        <w:rPr>
          <w:b/>
          <w:bCs/>
          <w:lang w:val="en-US" w:eastAsia="zh-CN"/>
        </w:rPr>
        <w:t>4</w:t>
      </w:r>
      <w:r w:rsidRPr="007B2594">
        <w:rPr>
          <w:b/>
          <w:bCs/>
          <w:lang w:val="en-US" w:eastAsia="zh-CN"/>
        </w:rPr>
        <w:t xml:space="preserve">. </w:t>
      </w:r>
      <w:r w:rsidR="004207DA" w:rsidRPr="007B2594">
        <w:rPr>
          <w:b/>
          <w:bCs/>
          <w:szCs w:val="24"/>
        </w:rPr>
        <w:t>FG 33-2 is supported as a basic FG for MBS</w:t>
      </w:r>
      <w:r w:rsidR="00AA541A" w:rsidRPr="007B2594">
        <w:rPr>
          <w:b/>
          <w:bCs/>
          <w:szCs w:val="24"/>
        </w:rPr>
        <w:t>.</w:t>
      </w:r>
    </w:p>
    <w:p w14:paraId="4A11ED3D" w14:textId="587CEB79" w:rsidR="007162E6" w:rsidRPr="0077055F" w:rsidRDefault="00411B40" w:rsidP="00C408A8">
      <w:pPr>
        <w:jc w:val="both"/>
        <w:rPr>
          <w:rFonts w:eastAsiaTheme="minorEastAsia"/>
          <w:szCs w:val="24"/>
          <w:lang w:eastAsia="zh-CN"/>
        </w:rPr>
      </w:pPr>
      <w:r w:rsidRPr="0077055F">
        <w:rPr>
          <w:rFonts w:eastAsiaTheme="minorEastAsia" w:hint="eastAsia"/>
          <w:szCs w:val="24"/>
          <w:lang w:eastAsia="zh-CN"/>
        </w:rPr>
        <w:t>I</w:t>
      </w:r>
      <w:r w:rsidRPr="0077055F">
        <w:rPr>
          <w:rFonts w:eastAsiaTheme="minorEastAsia"/>
          <w:szCs w:val="24"/>
          <w:lang w:eastAsia="zh-CN"/>
        </w:rPr>
        <w:t>n last RAN1 meeting, there were lots of discussion about the separate of slot-level repetition and HARQ-ACK feedback of FG 33-2, with the agreement that RRC based slot-level repetition is merged with FG 33-2, but DCI based slot-level repletion and ACK/NACK based HARQ-ACK feedback are two separate FGs.</w:t>
      </w:r>
    </w:p>
    <w:p w14:paraId="6F7D6649" w14:textId="77777777" w:rsidR="007162E6" w:rsidRPr="00684276" w:rsidRDefault="007162E6" w:rsidP="007162E6">
      <w:pPr>
        <w:rPr>
          <w:rFonts w:eastAsia="Yu Mincho"/>
          <w:b/>
          <w:bCs/>
          <w:szCs w:val="14"/>
        </w:rPr>
      </w:pPr>
      <w:r w:rsidRPr="00684276">
        <w:rPr>
          <w:rFonts w:eastAsia="Yu Mincho" w:hint="eastAsia"/>
          <w:b/>
          <w:bCs/>
          <w:szCs w:val="14"/>
          <w:highlight w:val="green"/>
        </w:rPr>
        <w:lastRenderedPageBreak/>
        <w:t>A</w:t>
      </w:r>
      <w:r w:rsidRPr="00684276">
        <w:rPr>
          <w:rFonts w:eastAsia="Yu Mincho"/>
          <w:b/>
          <w:bCs/>
          <w:szCs w:val="14"/>
          <w:highlight w:val="green"/>
        </w:rPr>
        <w:t>greement</w:t>
      </w:r>
    </w:p>
    <w:p w14:paraId="38C9FE20" w14:textId="77777777" w:rsidR="007162E6" w:rsidRPr="00684276" w:rsidRDefault="007162E6" w:rsidP="007162E6">
      <w:pPr>
        <w:pStyle w:val="aff4"/>
        <w:numPr>
          <w:ilvl w:val="0"/>
          <w:numId w:val="61"/>
        </w:numPr>
        <w:spacing w:before="0"/>
        <w:ind w:leftChars="0"/>
        <w:rPr>
          <w:rFonts w:eastAsia="Yu Mincho"/>
          <w:szCs w:val="14"/>
        </w:rPr>
      </w:pPr>
      <w:r w:rsidRPr="00684276">
        <w:rPr>
          <w:rFonts w:eastAsia="Yu Mincho"/>
          <w:szCs w:val="14"/>
        </w:rPr>
        <w:t>Slot level repetition (FG 33-3-1) is merged with FG 33-2</w:t>
      </w:r>
    </w:p>
    <w:p w14:paraId="3826D1FD" w14:textId="77777777" w:rsidR="007162E6" w:rsidRPr="00684276" w:rsidRDefault="007162E6" w:rsidP="007162E6">
      <w:pPr>
        <w:pStyle w:val="aff4"/>
        <w:numPr>
          <w:ilvl w:val="1"/>
          <w:numId w:val="61"/>
        </w:numPr>
        <w:spacing w:before="0"/>
        <w:ind w:leftChars="0"/>
        <w:rPr>
          <w:rFonts w:eastAsia="Yu Mincho"/>
          <w:szCs w:val="14"/>
        </w:rPr>
      </w:pPr>
      <w:r w:rsidRPr="00684276">
        <w:rPr>
          <w:rFonts w:eastAsia="Yu Mincho"/>
          <w:szCs w:val="14"/>
        </w:rPr>
        <w:t>FFS whether to include semi-static repetition only or both semi-static and dynamic repetitions</w:t>
      </w:r>
    </w:p>
    <w:p w14:paraId="4452B1E0" w14:textId="77777777" w:rsidR="007162E6" w:rsidRPr="00684276" w:rsidRDefault="007162E6" w:rsidP="007162E6">
      <w:pPr>
        <w:pStyle w:val="aff4"/>
        <w:numPr>
          <w:ilvl w:val="2"/>
          <w:numId w:val="61"/>
        </w:numPr>
        <w:spacing w:before="0"/>
        <w:ind w:leftChars="0"/>
        <w:rPr>
          <w:rFonts w:eastAsia="Yu Mincho"/>
          <w:szCs w:val="14"/>
        </w:rPr>
      </w:pPr>
      <w:r w:rsidRPr="00684276">
        <w:rPr>
          <w:rFonts w:eastAsia="Yu Mincho" w:hint="eastAsia"/>
          <w:szCs w:val="14"/>
        </w:rPr>
        <w:t>F</w:t>
      </w:r>
      <w:r w:rsidRPr="00684276">
        <w:rPr>
          <w:rFonts w:eastAsia="Yu Mincho"/>
          <w:szCs w:val="14"/>
        </w:rPr>
        <w:t>FS max value of dynamic repetition</w:t>
      </w:r>
    </w:p>
    <w:p w14:paraId="337EA57C" w14:textId="77777777" w:rsidR="007162E6" w:rsidRPr="00684276" w:rsidRDefault="007162E6" w:rsidP="007162E6">
      <w:pPr>
        <w:pStyle w:val="aff4"/>
        <w:numPr>
          <w:ilvl w:val="2"/>
          <w:numId w:val="61"/>
        </w:numPr>
        <w:spacing w:before="0"/>
        <w:ind w:leftChars="0"/>
        <w:rPr>
          <w:rFonts w:eastAsia="Yu Mincho"/>
          <w:szCs w:val="14"/>
        </w:rPr>
      </w:pPr>
      <w:r w:rsidRPr="00684276">
        <w:rPr>
          <w:rFonts w:eastAsia="Yu Mincho" w:hint="eastAsia"/>
          <w:szCs w:val="14"/>
        </w:rPr>
        <w:t>F</w:t>
      </w:r>
      <w:r w:rsidRPr="00684276">
        <w:rPr>
          <w:rFonts w:eastAsia="Yu Mincho"/>
          <w:szCs w:val="14"/>
        </w:rPr>
        <w:t>FS max value of semi-static repetition</w:t>
      </w:r>
    </w:p>
    <w:p w14:paraId="25996265" w14:textId="43450430" w:rsidR="007162E6" w:rsidRPr="0077055F" w:rsidRDefault="007162E6" w:rsidP="007162E6">
      <w:pPr>
        <w:pStyle w:val="aff4"/>
        <w:numPr>
          <w:ilvl w:val="0"/>
          <w:numId w:val="61"/>
        </w:numPr>
        <w:spacing w:before="0"/>
        <w:ind w:leftChars="0"/>
        <w:rPr>
          <w:rFonts w:eastAsia="Yu Mincho"/>
          <w:szCs w:val="14"/>
        </w:rPr>
      </w:pPr>
      <w:r w:rsidRPr="00684276">
        <w:rPr>
          <w:rFonts w:eastAsia="Yu Mincho" w:hint="eastAsia"/>
          <w:szCs w:val="14"/>
        </w:rPr>
        <w:t>C</w:t>
      </w:r>
      <w:r w:rsidRPr="00684276">
        <w:rPr>
          <w:rFonts w:eastAsia="Yu Mincho"/>
          <w:szCs w:val="14"/>
        </w:rPr>
        <w:t>omponents 6/7/8 are separated from FG 33-2, FFS how to separate</w:t>
      </w:r>
    </w:p>
    <w:p w14:paraId="086079FD" w14:textId="77777777" w:rsidR="007162E6" w:rsidRPr="0092110D" w:rsidRDefault="007162E6" w:rsidP="007162E6">
      <w:pPr>
        <w:jc w:val="both"/>
        <w:rPr>
          <w:b/>
          <w:szCs w:val="16"/>
          <w:lang w:val="en-US"/>
        </w:rPr>
      </w:pPr>
      <w:r w:rsidRPr="0092110D">
        <w:rPr>
          <w:b/>
          <w:szCs w:val="16"/>
          <w:highlight w:val="green"/>
          <w:lang w:val="en-US"/>
        </w:rPr>
        <w:t>Agreement</w:t>
      </w:r>
    </w:p>
    <w:p w14:paraId="78348259" w14:textId="77777777" w:rsidR="007162E6" w:rsidRPr="0092110D" w:rsidRDefault="007162E6" w:rsidP="007162E6">
      <w:pPr>
        <w:numPr>
          <w:ilvl w:val="0"/>
          <w:numId w:val="58"/>
        </w:numPr>
        <w:spacing w:before="0" w:after="0"/>
        <w:jc w:val="both"/>
        <w:rPr>
          <w:szCs w:val="16"/>
          <w:lang w:val="en-US"/>
        </w:rPr>
      </w:pPr>
      <w:r w:rsidRPr="0092110D">
        <w:rPr>
          <w:szCs w:val="16"/>
          <w:lang w:val="en-US"/>
        </w:rPr>
        <w:t>Only the capability for semi-static repetition is included in FG 33-2</w:t>
      </w:r>
    </w:p>
    <w:p w14:paraId="11798D51" w14:textId="77777777" w:rsidR="007162E6" w:rsidRPr="0092110D" w:rsidRDefault="007162E6" w:rsidP="007162E6">
      <w:pPr>
        <w:numPr>
          <w:ilvl w:val="1"/>
          <w:numId w:val="58"/>
        </w:numPr>
        <w:overflowPunct w:val="0"/>
        <w:autoSpaceDE w:val="0"/>
        <w:autoSpaceDN w:val="0"/>
        <w:adjustRightInd w:val="0"/>
        <w:spacing w:before="0" w:after="0"/>
        <w:jc w:val="both"/>
        <w:textAlignment w:val="baseline"/>
        <w:rPr>
          <w:szCs w:val="16"/>
          <w:lang w:val="en-US"/>
        </w:rPr>
      </w:pPr>
      <w:r w:rsidRPr="0092110D">
        <w:rPr>
          <w:rFonts w:hint="eastAsia"/>
          <w:szCs w:val="16"/>
          <w:lang w:val="en-US"/>
        </w:rPr>
        <w:t>F</w:t>
      </w:r>
      <w:r w:rsidRPr="0092110D">
        <w:rPr>
          <w:szCs w:val="16"/>
          <w:lang w:val="en-US"/>
        </w:rPr>
        <w:t>or semi-static repetition, UE is mandated to support {2, 4, 8} times repetitions</w:t>
      </w:r>
    </w:p>
    <w:p w14:paraId="4B5F6424" w14:textId="6EA8DF42" w:rsidR="007162E6" w:rsidRPr="0077055F" w:rsidRDefault="007162E6" w:rsidP="007162E6">
      <w:pPr>
        <w:numPr>
          <w:ilvl w:val="1"/>
          <w:numId w:val="58"/>
        </w:numPr>
        <w:spacing w:before="0" w:after="0"/>
        <w:jc w:val="both"/>
        <w:rPr>
          <w:szCs w:val="16"/>
          <w:lang w:val="en-US"/>
        </w:rPr>
      </w:pPr>
      <w:r w:rsidRPr="0092110D">
        <w:rPr>
          <w:rFonts w:hint="eastAsia"/>
          <w:szCs w:val="16"/>
          <w:lang w:val="en-US"/>
        </w:rPr>
        <w:t>F</w:t>
      </w:r>
      <w:r w:rsidRPr="0092110D">
        <w:rPr>
          <w:szCs w:val="16"/>
          <w:lang w:val="en-US"/>
        </w:rPr>
        <w:t>or dynamic repetition, a separate FG is introduced; UE reports one of the maximum values from {8, 16}</w:t>
      </w:r>
    </w:p>
    <w:p w14:paraId="25919DB5" w14:textId="77777777" w:rsidR="007162E6" w:rsidRPr="0092110D" w:rsidRDefault="007162E6" w:rsidP="007162E6">
      <w:pPr>
        <w:jc w:val="both"/>
        <w:rPr>
          <w:b/>
          <w:bCs/>
          <w:szCs w:val="16"/>
          <w:lang w:val="en-US"/>
        </w:rPr>
      </w:pPr>
      <w:r w:rsidRPr="0092110D">
        <w:rPr>
          <w:b/>
          <w:bCs/>
          <w:szCs w:val="16"/>
          <w:highlight w:val="green"/>
          <w:lang w:val="en-US"/>
        </w:rPr>
        <w:t>Agreement</w:t>
      </w:r>
    </w:p>
    <w:p w14:paraId="5E5C006B" w14:textId="77777777" w:rsidR="007162E6" w:rsidRPr="0092110D" w:rsidRDefault="007162E6" w:rsidP="007162E6">
      <w:pPr>
        <w:numPr>
          <w:ilvl w:val="0"/>
          <w:numId w:val="58"/>
        </w:numPr>
        <w:spacing w:before="0" w:after="0"/>
        <w:jc w:val="both"/>
        <w:rPr>
          <w:szCs w:val="16"/>
          <w:lang w:val="en-US"/>
        </w:rPr>
      </w:pPr>
      <w:r w:rsidRPr="0092110D">
        <w:rPr>
          <w:szCs w:val="16"/>
          <w:lang w:val="en-US"/>
        </w:rPr>
        <w:t>Add following FGs</w:t>
      </w:r>
    </w:p>
    <w:p w14:paraId="0A88F6A5" w14:textId="77777777" w:rsidR="007162E6" w:rsidRPr="0092110D" w:rsidRDefault="007162E6" w:rsidP="007162E6">
      <w:pPr>
        <w:numPr>
          <w:ilvl w:val="1"/>
          <w:numId w:val="58"/>
        </w:numPr>
        <w:spacing w:before="0" w:after="0"/>
        <w:jc w:val="both"/>
        <w:rPr>
          <w:szCs w:val="16"/>
          <w:lang w:val="en-US"/>
        </w:rPr>
      </w:pPr>
      <w:r w:rsidRPr="0092110D">
        <w:rPr>
          <w:rFonts w:hint="eastAsia"/>
          <w:szCs w:val="16"/>
          <w:lang w:val="en-US"/>
        </w:rPr>
        <w:t>F</w:t>
      </w:r>
      <w:r w:rsidRPr="0092110D">
        <w:rPr>
          <w:szCs w:val="16"/>
          <w:lang w:val="en-US"/>
        </w:rPr>
        <w:t>G 33-2a: Support of ACK/NACK based HARQ-ACK feedback and RRC-based enabling/disabling ACK/NACK-based feedback for dynamic scheduling for multicast</w:t>
      </w:r>
    </w:p>
    <w:p w14:paraId="436ACF63" w14:textId="77777777" w:rsidR="007162E6" w:rsidRPr="0092110D" w:rsidRDefault="007162E6" w:rsidP="007162E6">
      <w:pPr>
        <w:numPr>
          <w:ilvl w:val="1"/>
          <w:numId w:val="58"/>
        </w:numPr>
        <w:spacing w:before="0" w:after="0"/>
        <w:jc w:val="both"/>
        <w:rPr>
          <w:szCs w:val="16"/>
          <w:lang w:val="en-US"/>
        </w:rPr>
      </w:pPr>
      <w:r w:rsidRPr="0092110D">
        <w:rPr>
          <w:szCs w:val="16"/>
          <w:lang w:val="en-US"/>
        </w:rPr>
        <w:t>[</w:t>
      </w:r>
      <w:r w:rsidRPr="0092110D">
        <w:rPr>
          <w:rFonts w:hint="eastAsia"/>
          <w:szCs w:val="16"/>
          <w:lang w:val="en-US"/>
        </w:rPr>
        <w:t>F</w:t>
      </w:r>
      <w:r w:rsidRPr="0092110D">
        <w:rPr>
          <w:szCs w:val="16"/>
          <w:lang w:val="en-US"/>
        </w:rPr>
        <w:t>G 33-2c: PTM retransmission for multicast]</w:t>
      </w:r>
    </w:p>
    <w:p w14:paraId="73A2F2B0" w14:textId="77777777" w:rsidR="007162E6" w:rsidRPr="0092110D" w:rsidRDefault="007162E6" w:rsidP="007162E6">
      <w:pPr>
        <w:numPr>
          <w:ilvl w:val="1"/>
          <w:numId w:val="58"/>
        </w:numPr>
        <w:spacing w:before="0" w:after="0"/>
        <w:jc w:val="both"/>
        <w:rPr>
          <w:szCs w:val="16"/>
          <w:lang w:val="en-US"/>
        </w:rPr>
      </w:pPr>
      <w:r w:rsidRPr="0092110D">
        <w:rPr>
          <w:szCs w:val="16"/>
          <w:lang w:val="en-US"/>
        </w:rPr>
        <w:t>[</w:t>
      </w:r>
      <w:r w:rsidRPr="0092110D">
        <w:rPr>
          <w:rFonts w:hint="eastAsia"/>
          <w:szCs w:val="16"/>
          <w:lang w:val="en-US"/>
        </w:rPr>
        <w:t>F</w:t>
      </w:r>
      <w:r w:rsidRPr="0092110D">
        <w:rPr>
          <w:szCs w:val="16"/>
          <w:lang w:val="en-US"/>
        </w:rPr>
        <w:t>G 33-2d: PTP retransmission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658"/>
        <w:gridCol w:w="2277"/>
        <w:gridCol w:w="477"/>
        <w:gridCol w:w="527"/>
        <w:gridCol w:w="222"/>
        <w:gridCol w:w="222"/>
        <w:gridCol w:w="497"/>
        <w:gridCol w:w="447"/>
        <w:gridCol w:w="447"/>
        <w:gridCol w:w="222"/>
        <w:gridCol w:w="222"/>
        <w:gridCol w:w="967"/>
      </w:tblGrid>
      <w:tr w:rsidR="007162E6" w:rsidRPr="00B34D23" w14:paraId="1862485B" w14:textId="77777777" w:rsidTr="00DC2F56">
        <w:trPr>
          <w:trHeight w:val="20"/>
        </w:trPr>
        <w:tc>
          <w:tcPr>
            <w:tcW w:w="249" w:type="pct"/>
            <w:tcBorders>
              <w:top w:val="single" w:sz="4" w:space="0" w:color="auto"/>
              <w:left w:val="single" w:sz="4" w:space="0" w:color="auto"/>
              <w:bottom w:val="single" w:sz="4" w:space="0" w:color="auto"/>
              <w:right w:val="single" w:sz="4" w:space="0" w:color="auto"/>
            </w:tcBorders>
          </w:tcPr>
          <w:p w14:paraId="4D452F17" w14:textId="77777777" w:rsidR="007162E6" w:rsidRPr="00B34D23" w:rsidRDefault="007162E6" w:rsidP="00DC2F56">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tcPr>
          <w:p w14:paraId="722C6795"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413" w:type="pct"/>
            <w:tcBorders>
              <w:top w:val="single" w:sz="4" w:space="0" w:color="auto"/>
              <w:left w:val="single" w:sz="4" w:space="0" w:color="auto"/>
              <w:bottom w:val="single" w:sz="4" w:space="0" w:color="auto"/>
              <w:right w:val="single" w:sz="4" w:space="0" w:color="auto"/>
            </w:tcBorders>
          </w:tcPr>
          <w:p w14:paraId="2C8EC45A" w14:textId="77777777" w:rsidR="007162E6" w:rsidRPr="00B34D23" w:rsidRDefault="007162E6" w:rsidP="00DC2F56">
            <w:pPr>
              <w:keepNext/>
              <w:keepLines/>
              <w:rPr>
                <w:rFonts w:ascii="Arial" w:hAnsi="Arial" w:cs="Arial"/>
                <w:sz w:val="18"/>
                <w:szCs w:val="18"/>
                <w:lang w:eastAsia="zh-CN"/>
              </w:rPr>
            </w:pPr>
            <w:r w:rsidRPr="00B34D23">
              <w:rPr>
                <w:rFonts w:ascii="Arial" w:eastAsia="MS Mincho" w:hAnsi="Arial" w:cs="Arial"/>
                <w:sz w:val="18"/>
                <w:szCs w:val="18"/>
              </w:rPr>
              <w:t>Support of ACK/NACK based HARQ-ACK feedback</w:t>
            </w:r>
            <w:r w:rsidRPr="00B34D23">
              <w:rPr>
                <w:rFonts w:ascii="Arial" w:eastAsia="MS Mincho" w:hAnsi="Arial" w:cs="Arial"/>
                <w:sz w:val="18"/>
                <w:szCs w:val="18"/>
                <w:lang w:eastAsia="zh-CN"/>
              </w:rPr>
              <w:t xml:space="preserve"> andRRC-based enabling/disabling ACK/NACK-based feedback for dynamic scheduling for multicast</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C0F8908" w14:textId="77777777" w:rsidR="007162E6" w:rsidRPr="00B34D23" w:rsidRDefault="007162E6" w:rsidP="00DC2F56">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ACK/NACK based HARQ-ACK feedback, and support of enabling/disabling ACK/NACK based HARQ-ACK feedback configured by RRC signalling.</w:t>
            </w:r>
          </w:p>
          <w:p w14:paraId="7B08FE06" w14:textId="77777777" w:rsidR="007162E6" w:rsidRPr="00B34D23" w:rsidRDefault="007162E6" w:rsidP="00DC2F56">
            <w:pPr>
              <w:autoSpaceDE w:val="0"/>
              <w:autoSpaceDN w:val="0"/>
              <w:adjustRightInd w:val="0"/>
              <w:snapToGrid w:val="0"/>
              <w:contextualSpacing/>
              <w:jc w:val="both"/>
              <w:rPr>
                <w:rFonts w:ascii="Arial" w:hAnsi="Arial" w:cs="Arial"/>
                <w:sz w:val="18"/>
                <w:szCs w:val="18"/>
              </w:rPr>
            </w:pPr>
            <w:r w:rsidRPr="00B34D23">
              <w:rPr>
                <w:rFonts w:ascii="Arial" w:hAnsi="Arial" w:cs="Arial"/>
                <w:color w:val="FF0000"/>
                <w:sz w:val="18"/>
                <w:szCs w:val="18"/>
                <w:highlight w:val="yellow"/>
              </w:rPr>
              <w:t>At least 33-2c or 33-2d</w:t>
            </w:r>
            <w:r w:rsidRPr="00B34D23">
              <w:rPr>
                <w:rFonts w:ascii="Arial" w:hAnsi="Arial" w:cs="Arial" w:hint="eastAsia"/>
                <w:color w:val="FF0000"/>
                <w:sz w:val="18"/>
                <w:szCs w:val="18"/>
                <w:highlight w:val="yellow"/>
              </w:rPr>
              <w:t xml:space="preserve"> </w:t>
            </w:r>
            <w:r w:rsidRPr="00B34D23">
              <w:rPr>
                <w:rFonts w:ascii="Arial" w:hAnsi="Arial" w:cs="Arial"/>
                <w:color w:val="FF0000"/>
                <w:sz w:val="18"/>
                <w:szCs w:val="18"/>
                <w:highlight w:val="yellow"/>
              </w:rPr>
              <w:t xml:space="preserve">is merged, </w:t>
            </w: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whic</w:t>
            </w:r>
            <w:r w:rsidRPr="00B34D23">
              <w:rPr>
                <w:rFonts w:ascii="Arial" w:hAnsi="Arial" w:cs="Arial"/>
                <w:color w:val="FF0000"/>
                <w:sz w:val="18"/>
                <w:szCs w:val="18"/>
                <w:highlight w:val="yellow"/>
                <w:shd w:val="clear" w:color="auto" w:fill="FFFF00"/>
              </w:rPr>
              <w:t>h one</w:t>
            </w:r>
            <w:r w:rsidRPr="00B34D23">
              <w:rPr>
                <w:rFonts w:ascii="Arial" w:hAnsi="Arial" w:cs="Arial"/>
                <w:color w:val="FF0000"/>
                <w:sz w:val="18"/>
                <w:szCs w:val="18"/>
                <w:shd w:val="clear" w:color="auto" w:fill="FFFF00"/>
              </w:rPr>
              <w:t xml:space="preserve"> or both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30631C7" w14:textId="77777777" w:rsidR="007162E6" w:rsidRPr="00B34D23" w:rsidRDefault="007162E6" w:rsidP="00DC2F56">
            <w:pPr>
              <w:keepNext/>
              <w:keepLines/>
              <w:rPr>
                <w:rFonts w:ascii="Arial" w:eastAsia="MS Mincho" w:hAnsi="Arial" w:cs="Arial"/>
                <w:strike/>
                <w:sz w:val="18"/>
                <w:szCs w:val="18"/>
                <w:lang w:eastAsia="zh-CN"/>
              </w:rPr>
            </w:pPr>
            <w:r w:rsidRPr="00B34D23">
              <w:rPr>
                <w:rFonts w:ascii="Arial" w:eastAsia="MS Mincho" w:hAnsi="Arial" w:cs="Arial"/>
                <w:sz w:val="18"/>
                <w:szCs w:val="18"/>
                <w:lang w:eastAsia="zh-CN"/>
              </w:rPr>
              <w:t>33-2</w:t>
            </w:r>
          </w:p>
        </w:tc>
        <w:tc>
          <w:tcPr>
            <w:tcW w:w="188" w:type="pct"/>
            <w:tcBorders>
              <w:top w:val="single" w:sz="4" w:space="0" w:color="auto"/>
              <w:left w:val="single" w:sz="4" w:space="0" w:color="auto"/>
              <w:bottom w:val="single" w:sz="4" w:space="0" w:color="auto"/>
              <w:right w:val="single" w:sz="4" w:space="0" w:color="auto"/>
            </w:tcBorders>
          </w:tcPr>
          <w:p w14:paraId="3FB0740A"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6F6067D1" w14:textId="77777777" w:rsidR="007162E6" w:rsidRPr="00B34D23" w:rsidRDefault="007162E6" w:rsidP="00DC2F56">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tcPr>
          <w:p w14:paraId="607BA201" w14:textId="77777777" w:rsidR="007162E6" w:rsidRPr="00B34D23" w:rsidRDefault="007162E6" w:rsidP="00DC2F56">
            <w:pPr>
              <w:keepNext/>
              <w:keepLines/>
              <w:rPr>
                <w:rFonts w:ascii="Arial"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202DB8E" w14:textId="77777777" w:rsidR="007162E6" w:rsidRPr="00B34D23" w:rsidRDefault="007162E6" w:rsidP="00DC2F56">
            <w:pPr>
              <w:keepNext/>
              <w:keepLines/>
              <w:rPr>
                <w:rFonts w:ascii="Arial" w:hAnsi="Arial" w:cs="Arial"/>
                <w:sz w:val="18"/>
                <w:szCs w:val="18"/>
                <w:lang w:eastAsia="zh-CN"/>
              </w:rPr>
            </w:pPr>
            <w:r w:rsidRPr="00B34D23">
              <w:rPr>
                <w:rFonts w:ascii="Arial"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2AD8C3C"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6E9B5BD"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tcPr>
          <w:p w14:paraId="1EEDD945" w14:textId="77777777" w:rsidR="007162E6" w:rsidRPr="00B34D23" w:rsidRDefault="007162E6" w:rsidP="00DC2F56">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tcPr>
          <w:p w14:paraId="25B4FC17" w14:textId="77777777" w:rsidR="007162E6" w:rsidRPr="00B34D23" w:rsidRDefault="007162E6" w:rsidP="00DC2F56">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tcPr>
          <w:p w14:paraId="2B37D7E5" w14:textId="77777777" w:rsidR="007162E6" w:rsidRPr="00B34D23" w:rsidRDefault="007162E6" w:rsidP="00DC2F56">
            <w:pPr>
              <w:keepNext/>
              <w:keepLines/>
              <w:rPr>
                <w:rFonts w:ascii="Arial" w:eastAsia="MS Mincho" w:hAnsi="Arial" w:cs="Arial"/>
                <w:sz w:val="18"/>
                <w:szCs w:val="18"/>
              </w:rPr>
            </w:pPr>
            <w:r w:rsidRPr="00B34D23">
              <w:rPr>
                <w:rFonts w:ascii="Arial" w:eastAsia="MS Mincho" w:hAnsi="Arial" w:cs="Arial"/>
                <w:sz w:val="18"/>
                <w:szCs w:val="18"/>
              </w:rPr>
              <w:t>Optional with capability signalling</w:t>
            </w:r>
          </w:p>
        </w:tc>
      </w:tr>
      <w:tr w:rsidR="007162E6" w:rsidRPr="00B34D23" w14:paraId="1CC1AF5A" w14:textId="77777777" w:rsidTr="00DC2F5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0D7E8E93" w14:textId="77777777" w:rsidR="007162E6" w:rsidRPr="00B34D23" w:rsidRDefault="007162E6" w:rsidP="00DC2F56">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4B3043C4"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33-2c</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15A4900C"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PTM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6536C7AA" w14:textId="77777777" w:rsidR="007162E6" w:rsidRPr="00B34D23" w:rsidRDefault="007162E6" w:rsidP="00DC2F56">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PTM retransmission for multicast</w:t>
            </w:r>
          </w:p>
          <w:p w14:paraId="0196C484" w14:textId="77777777" w:rsidR="007162E6" w:rsidRPr="00B34D23" w:rsidRDefault="007162E6" w:rsidP="00DC2F56">
            <w:pPr>
              <w:autoSpaceDE w:val="0"/>
              <w:autoSpaceDN w:val="0"/>
              <w:adjustRightInd w:val="0"/>
              <w:snapToGrid w:val="0"/>
              <w:contextualSpacing/>
              <w:jc w:val="both"/>
              <w:rPr>
                <w:rFonts w:ascii="Arial" w:hAnsi="Arial" w:cs="Arial"/>
                <w:sz w:val="18"/>
                <w:szCs w:val="18"/>
              </w:rPr>
            </w:pP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FFDA3D1"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108254AF"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72F76EB0" w14:textId="77777777" w:rsidR="007162E6" w:rsidRPr="00B34D23" w:rsidRDefault="007162E6" w:rsidP="00DC2F56">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195E4579" w14:textId="77777777" w:rsidR="007162E6" w:rsidRPr="00B34D23" w:rsidRDefault="007162E6" w:rsidP="00DC2F56">
            <w:pPr>
              <w:keepNext/>
              <w:keepLines/>
              <w:rPr>
                <w:rFonts w:ascii="Arial"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09BE1A3" w14:textId="77777777" w:rsidR="007162E6" w:rsidRPr="00B34D23" w:rsidRDefault="007162E6" w:rsidP="00DC2F56">
            <w:pPr>
              <w:keepNext/>
              <w:keepLines/>
              <w:rPr>
                <w:rFonts w:ascii="Arial" w:hAnsi="Arial" w:cs="Arial"/>
                <w:sz w:val="18"/>
                <w:szCs w:val="18"/>
                <w:lang w:eastAsia="zh-CN"/>
              </w:rPr>
            </w:pPr>
            <w:r w:rsidRPr="00B34D23">
              <w:rPr>
                <w:rFonts w:ascii="Arial"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72C0A47"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F92F406"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03A866CC" w14:textId="77777777" w:rsidR="007162E6" w:rsidRPr="00B34D23" w:rsidRDefault="007162E6" w:rsidP="00DC2F56">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6E7C40B3" w14:textId="77777777" w:rsidR="007162E6" w:rsidRPr="00B34D23" w:rsidRDefault="007162E6" w:rsidP="00DC2F56">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2FCB13C1" w14:textId="77777777" w:rsidR="007162E6" w:rsidRPr="00B34D23" w:rsidRDefault="007162E6" w:rsidP="00DC2F56">
            <w:pPr>
              <w:keepNext/>
              <w:keepLines/>
              <w:rPr>
                <w:rFonts w:ascii="Arial" w:eastAsia="MS Mincho" w:hAnsi="Arial" w:cs="Arial"/>
                <w:sz w:val="18"/>
                <w:szCs w:val="18"/>
              </w:rPr>
            </w:pPr>
            <w:r w:rsidRPr="00B34D23">
              <w:rPr>
                <w:rFonts w:ascii="Arial" w:eastAsia="MS Mincho" w:hAnsi="Arial" w:cs="Arial"/>
                <w:sz w:val="18"/>
                <w:szCs w:val="18"/>
              </w:rPr>
              <w:t>Optional with capability signalling</w:t>
            </w:r>
          </w:p>
        </w:tc>
      </w:tr>
      <w:tr w:rsidR="007162E6" w:rsidRPr="00B34D23" w14:paraId="07778CFF" w14:textId="77777777" w:rsidTr="00DC2F5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00"/>
          </w:tcPr>
          <w:p w14:paraId="4D70DA2C" w14:textId="77777777" w:rsidR="007162E6" w:rsidRPr="00B34D23" w:rsidRDefault="007162E6" w:rsidP="00DC2F56">
            <w:pPr>
              <w:keepNext/>
              <w:keepLines/>
              <w:rPr>
                <w:rFonts w:ascii="Arial" w:eastAsia="MS Mincho" w:hAnsi="Arial" w:cs="Arial"/>
                <w:sz w:val="18"/>
                <w:szCs w:val="18"/>
              </w:rPr>
            </w:pPr>
            <w:r w:rsidRPr="00B34D23">
              <w:rPr>
                <w:rFonts w:ascii="Arial" w:eastAsia="MS Mincho" w:hAnsi="Arial" w:cs="Arial"/>
                <w:sz w:val="18"/>
                <w:szCs w:val="18"/>
              </w:rPr>
              <w:t>33. NR_MBS</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7D6EB8F3"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33-2d</w:t>
            </w:r>
          </w:p>
        </w:tc>
        <w:tc>
          <w:tcPr>
            <w:tcW w:w="413" w:type="pct"/>
            <w:tcBorders>
              <w:top w:val="single" w:sz="4" w:space="0" w:color="auto"/>
              <w:left w:val="single" w:sz="4" w:space="0" w:color="auto"/>
              <w:bottom w:val="single" w:sz="4" w:space="0" w:color="auto"/>
              <w:right w:val="single" w:sz="4" w:space="0" w:color="auto"/>
            </w:tcBorders>
            <w:shd w:val="clear" w:color="auto" w:fill="FFFF00"/>
          </w:tcPr>
          <w:p w14:paraId="1BBA42DB"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PTP retransmission for multicast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53A399B5" w14:textId="77777777" w:rsidR="007162E6" w:rsidRPr="00B34D23" w:rsidRDefault="007162E6" w:rsidP="00DC2F56">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PTP retransmission for multicast</w:t>
            </w:r>
          </w:p>
          <w:p w14:paraId="464C9FE7" w14:textId="77777777" w:rsidR="007162E6" w:rsidRPr="00B34D23" w:rsidRDefault="007162E6" w:rsidP="00DC2F56">
            <w:pPr>
              <w:autoSpaceDE w:val="0"/>
              <w:autoSpaceDN w:val="0"/>
              <w:adjustRightInd w:val="0"/>
              <w:snapToGrid w:val="0"/>
              <w:contextualSpacing/>
              <w:jc w:val="both"/>
              <w:rPr>
                <w:rFonts w:ascii="Arial" w:hAnsi="Arial" w:cs="Arial"/>
                <w:sz w:val="18"/>
                <w:szCs w:val="18"/>
              </w:rPr>
            </w:pPr>
            <w:r w:rsidRPr="00B34D23">
              <w:rPr>
                <w:rFonts w:ascii="Arial" w:hAnsi="Arial" w:cs="Arial" w:hint="eastAsia"/>
                <w:color w:val="FF0000"/>
                <w:sz w:val="18"/>
                <w:szCs w:val="18"/>
                <w:highlight w:val="yellow"/>
              </w:rPr>
              <w:t>F</w:t>
            </w:r>
            <w:r w:rsidRPr="00B34D23">
              <w:rPr>
                <w:rFonts w:ascii="Arial" w:hAnsi="Arial" w:cs="Arial"/>
                <w:color w:val="FF0000"/>
                <w:sz w:val="18"/>
                <w:szCs w:val="18"/>
                <w:highlight w:val="yellow"/>
              </w:rPr>
              <w:t>FS whether to merge with 33-2a</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49F3105"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6A2846F5"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26372369" w14:textId="77777777" w:rsidR="007162E6" w:rsidRPr="00B34D23" w:rsidRDefault="007162E6" w:rsidP="00DC2F56">
            <w:pPr>
              <w:keepNext/>
              <w:keepLines/>
              <w:rPr>
                <w:rFonts w:ascii="Arial" w:eastAsia="MS Mincho" w:hAnsi="Arial" w:cs="Arial"/>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2C563708" w14:textId="77777777" w:rsidR="007162E6" w:rsidRPr="00B34D23" w:rsidRDefault="007162E6" w:rsidP="00DC2F56">
            <w:pPr>
              <w:keepNext/>
              <w:keepLines/>
              <w:rPr>
                <w:rFonts w:ascii="Arial" w:hAnsi="Arial" w:cs="Arial"/>
                <w:sz w:val="18"/>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289F71E" w14:textId="77777777" w:rsidR="007162E6" w:rsidRPr="00B34D23" w:rsidRDefault="007162E6" w:rsidP="00DC2F56">
            <w:pPr>
              <w:keepNext/>
              <w:keepLines/>
              <w:rPr>
                <w:rFonts w:ascii="Arial" w:hAnsi="Arial" w:cs="Arial"/>
                <w:sz w:val="18"/>
                <w:szCs w:val="18"/>
                <w:lang w:eastAsia="zh-CN"/>
              </w:rPr>
            </w:pPr>
            <w:r w:rsidRPr="00B34D23">
              <w:rPr>
                <w:rFonts w:ascii="Arial" w:hAnsi="Arial" w:cs="Arial"/>
                <w:sz w:val="18"/>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1D9D8C6"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D5DD11E" w14:textId="77777777" w:rsidR="007162E6" w:rsidRPr="00B34D23" w:rsidRDefault="007162E6" w:rsidP="00DC2F56">
            <w:pPr>
              <w:keepNext/>
              <w:keepLines/>
              <w:rPr>
                <w:rFonts w:ascii="Arial" w:eastAsia="MS Mincho" w:hAnsi="Arial" w:cs="Arial"/>
                <w:sz w:val="18"/>
                <w:szCs w:val="18"/>
                <w:lang w:eastAsia="zh-CN"/>
              </w:rPr>
            </w:pPr>
            <w:r w:rsidRPr="00B34D23">
              <w:rPr>
                <w:rFonts w:ascii="Arial" w:eastAsia="MS Mincho" w:hAnsi="Arial" w:cs="Arial"/>
                <w:sz w:val="18"/>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32C2451" w14:textId="77777777" w:rsidR="007162E6" w:rsidRPr="00B34D23" w:rsidRDefault="007162E6" w:rsidP="00DC2F56">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3F7A0101" w14:textId="77777777" w:rsidR="007162E6" w:rsidRPr="00B34D23" w:rsidRDefault="007162E6" w:rsidP="00DC2F56">
            <w:pPr>
              <w:keepNext/>
              <w:keepLines/>
              <w:rPr>
                <w:rFonts w:ascii="Arial" w:eastAsia="MS Mincho" w:hAnsi="Arial" w:cs="Arial"/>
                <w:sz w:val="18"/>
                <w:szCs w:val="18"/>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46856B70" w14:textId="77777777" w:rsidR="007162E6" w:rsidRPr="00B34D23" w:rsidRDefault="007162E6" w:rsidP="00DC2F56">
            <w:pPr>
              <w:keepNext/>
              <w:keepLines/>
              <w:rPr>
                <w:rFonts w:ascii="Arial" w:eastAsia="MS Mincho" w:hAnsi="Arial" w:cs="Arial"/>
                <w:sz w:val="18"/>
                <w:szCs w:val="18"/>
              </w:rPr>
            </w:pPr>
            <w:r w:rsidRPr="00B34D23">
              <w:rPr>
                <w:rFonts w:ascii="Arial" w:eastAsia="MS Mincho" w:hAnsi="Arial" w:cs="Arial"/>
                <w:sz w:val="18"/>
                <w:szCs w:val="18"/>
              </w:rPr>
              <w:t>Optional with capability signalling</w:t>
            </w:r>
          </w:p>
        </w:tc>
      </w:tr>
    </w:tbl>
    <w:p w14:paraId="6F6ACE68" w14:textId="79CB2391" w:rsidR="007162E6" w:rsidRDefault="007162E6" w:rsidP="00C408A8">
      <w:pPr>
        <w:jc w:val="both"/>
        <w:rPr>
          <w:rFonts w:eastAsia="MS Mincho"/>
          <w:b/>
          <w:bCs/>
          <w:szCs w:val="24"/>
        </w:rPr>
      </w:pPr>
    </w:p>
    <w:p w14:paraId="70B593FF" w14:textId="2DA318AA" w:rsidR="00064FC0" w:rsidRPr="001606B2" w:rsidRDefault="00064FC0" w:rsidP="00064FC0">
      <w:pPr>
        <w:jc w:val="both"/>
        <w:rPr>
          <w:lang w:eastAsia="zh-CN"/>
        </w:rPr>
      </w:pPr>
      <w:r>
        <w:rPr>
          <w:lang w:eastAsia="zh-CN"/>
        </w:rPr>
        <w:t xml:space="preserve">One </w:t>
      </w:r>
      <w:r w:rsidR="00EC52EF">
        <w:rPr>
          <w:lang w:eastAsia="zh-CN"/>
        </w:rPr>
        <w:t>remaining issue</w:t>
      </w:r>
      <w:r>
        <w:rPr>
          <w:lang w:eastAsia="zh-CN"/>
        </w:rPr>
        <w:t xml:space="preserve"> is whether DCI format 4_2 is kept in FG 33-2,</w:t>
      </w:r>
      <w:r w:rsidRPr="007B2594">
        <w:rPr>
          <w:lang w:eastAsia="zh-CN"/>
        </w:rPr>
        <w:t xml:space="preserve"> we think it should be</w:t>
      </w:r>
      <w:r w:rsidR="00C50A7C">
        <w:rPr>
          <w:lang w:eastAsia="zh-CN"/>
        </w:rPr>
        <w:t xml:space="preserve"> kept</w:t>
      </w:r>
      <w:r w:rsidR="00BF0862">
        <w:rPr>
          <w:lang w:eastAsia="zh-CN"/>
        </w:rPr>
        <w:t>.</w:t>
      </w:r>
      <w:r w:rsidRPr="007B2594">
        <w:rPr>
          <w:lang w:eastAsia="zh-CN"/>
        </w:rPr>
        <w:t xml:space="preserve"> </w:t>
      </w:r>
      <w:r w:rsidR="00BF0862">
        <w:rPr>
          <w:lang w:eastAsia="zh-CN"/>
        </w:rPr>
        <w:t>T</w:t>
      </w:r>
      <w:r w:rsidRPr="007B2594">
        <w:rPr>
          <w:lang w:eastAsia="zh-CN"/>
        </w:rPr>
        <w:t xml:space="preserve">he most important consideration is the scheduling restriction of only using DCI format </w:t>
      </w:r>
      <w:r>
        <w:rPr>
          <w:lang w:eastAsia="zh-CN"/>
        </w:rPr>
        <w:t>4</w:t>
      </w:r>
      <w:r w:rsidRPr="007B2594">
        <w:rPr>
          <w:lang w:eastAsia="zh-CN"/>
        </w:rPr>
        <w:t>_</w:t>
      </w:r>
      <w:r>
        <w:rPr>
          <w:lang w:eastAsia="zh-CN"/>
        </w:rPr>
        <w:t>1</w:t>
      </w:r>
      <w:r w:rsidRPr="007B2594">
        <w:rPr>
          <w:lang w:eastAsia="zh-CN"/>
        </w:rPr>
        <w:t xml:space="preserve">, e.g., the frequency scheduling graduality, priority indication and so on. To maintain the DCI format </w:t>
      </w:r>
      <w:r>
        <w:rPr>
          <w:lang w:eastAsia="zh-CN"/>
        </w:rPr>
        <w:t>4</w:t>
      </w:r>
      <w:r w:rsidRPr="007B2594">
        <w:rPr>
          <w:lang w:eastAsia="zh-CN"/>
        </w:rPr>
        <w:t>_</w:t>
      </w:r>
      <w:r>
        <w:rPr>
          <w:lang w:eastAsia="zh-CN"/>
        </w:rPr>
        <w:t>2</w:t>
      </w:r>
      <w:r w:rsidRPr="007B2594">
        <w:rPr>
          <w:lang w:eastAsia="zh-CN"/>
        </w:rPr>
        <w:t xml:space="preserve"> as the basic feature for multicast is better for MBS commercial deployment.</w:t>
      </w:r>
    </w:p>
    <w:p w14:paraId="00FB89D6" w14:textId="77777777" w:rsidR="00064FC0" w:rsidRDefault="00064FC0" w:rsidP="00064FC0">
      <w:pPr>
        <w:jc w:val="both"/>
        <w:rPr>
          <w:b/>
          <w:bCs/>
          <w:szCs w:val="24"/>
        </w:rPr>
      </w:pPr>
      <w:r w:rsidRPr="007B2594">
        <w:rPr>
          <w:b/>
          <w:bCs/>
          <w:lang w:val="en-US" w:eastAsia="zh-CN"/>
        </w:rPr>
        <w:t xml:space="preserve">Proposal </w:t>
      </w:r>
      <w:r>
        <w:rPr>
          <w:b/>
          <w:bCs/>
          <w:lang w:val="en-US" w:eastAsia="zh-CN"/>
        </w:rPr>
        <w:t>5</w:t>
      </w:r>
      <w:r w:rsidRPr="007B2594">
        <w:rPr>
          <w:b/>
          <w:bCs/>
          <w:lang w:val="en-US" w:eastAsia="zh-CN"/>
        </w:rPr>
        <w:t xml:space="preserve">. </w:t>
      </w:r>
      <w:r w:rsidRPr="007B2594">
        <w:rPr>
          <w:b/>
          <w:bCs/>
          <w:szCs w:val="21"/>
          <w:lang w:val="en-US"/>
        </w:rPr>
        <w:t xml:space="preserve">Don’t support to separate the capability for support of DCI format </w:t>
      </w:r>
      <w:r>
        <w:rPr>
          <w:b/>
          <w:bCs/>
          <w:szCs w:val="21"/>
          <w:lang w:val="en-US"/>
        </w:rPr>
        <w:t>4</w:t>
      </w:r>
      <w:r w:rsidRPr="007B2594">
        <w:rPr>
          <w:b/>
          <w:bCs/>
          <w:szCs w:val="21"/>
          <w:lang w:val="en-US"/>
        </w:rPr>
        <w:t>_</w:t>
      </w:r>
      <w:r>
        <w:rPr>
          <w:b/>
          <w:bCs/>
          <w:szCs w:val="21"/>
          <w:lang w:val="en-US"/>
        </w:rPr>
        <w:t>2</w:t>
      </w:r>
      <w:r w:rsidRPr="007B2594">
        <w:rPr>
          <w:b/>
          <w:bCs/>
          <w:szCs w:val="21"/>
          <w:lang w:val="en-US"/>
        </w:rPr>
        <w:t xml:space="preserve"> with CRC scrambled with G-RNTI for multicast</w:t>
      </w:r>
      <w:r w:rsidRPr="007B2594">
        <w:rPr>
          <w:b/>
          <w:bCs/>
          <w:lang w:val="en-US" w:eastAsia="zh-CN"/>
        </w:rPr>
        <w:t xml:space="preserve"> </w:t>
      </w:r>
      <w:r>
        <w:rPr>
          <w:b/>
          <w:bCs/>
          <w:lang w:val="en-US" w:eastAsia="zh-CN"/>
        </w:rPr>
        <w:t>in</w:t>
      </w:r>
      <w:r w:rsidRPr="007B2594">
        <w:rPr>
          <w:b/>
          <w:bCs/>
          <w:lang w:val="en-US" w:eastAsia="zh-CN"/>
        </w:rPr>
        <w:t xml:space="preserve"> </w:t>
      </w:r>
      <w:r w:rsidRPr="007B2594">
        <w:rPr>
          <w:b/>
          <w:bCs/>
          <w:szCs w:val="24"/>
        </w:rPr>
        <w:t>FG 33-2</w:t>
      </w:r>
      <w:r>
        <w:rPr>
          <w:b/>
          <w:bCs/>
          <w:szCs w:val="24"/>
        </w:rPr>
        <w:t>.</w:t>
      </w:r>
    </w:p>
    <w:p w14:paraId="290CC533" w14:textId="23464F18" w:rsidR="00694697" w:rsidRPr="007B2594" w:rsidRDefault="00F338F8" w:rsidP="00694697">
      <w:pPr>
        <w:jc w:val="both"/>
        <w:rPr>
          <w:lang w:eastAsia="zh-CN"/>
        </w:rPr>
      </w:pPr>
      <w:r w:rsidRPr="00F338F8">
        <w:rPr>
          <w:rFonts w:eastAsiaTheme="minorEastAsia" w:hint="eastAsia"/>
          <w:szCs w:val="24"/>
          <w:lang w:eastAsia="zh-CN"/>
        </w:rPr>
        <w:t>A</w:t>
      </w:r>
      <w:r w:rsidRPr="00F338F8">
        <w:rPr>
          <w:rFonts w:eastAsiaTheme="minorEastAsia"/>
          <w:szCs w:val="24"/>
          <w:lang w:eastAsia="zh-CN"/>
        </w:rPr>
        <w:t xml:space="preserve">lthough ACK/NACK based HARQ-ACK feedback is separated from FG 33-2, </w:t>
      </w:r>
      <w:r w:rsidR="0056775B">
        <w:rPr>
          <w:rFonts w:eastAsiaTheme="minorEastAsia"/>
          <w:szCs w:val="24"/>
          <w:lang w:eastAsia="zh-CN"/>
        </w:rPr>
        <w:t>o</w:t>
      </w:r>
      <w:r w:rsidR="000469AE" w:rsidRPr="000469AE">
        <w:rPr>
          <w:rFonts w:eastAsiaTheme="minorEastAsia"/>
          <w:szCs w:val="24"/>
          <w:lang w:eastAsia="zh-CN"/>
        </w:rPr>
        <w:t>ne FSS is which retransmission scheme or both transmission schemes are merged with FG 33-2a.</w:t>
      </w:r>
      <w:r w:rsidR="00730C2C">
        <w:rPr>
          <w:rFonts w:eastAsiaTheme="minorEastAsia"/>
          <w:szCs w:val="24"/>
          <w:lang w:eastAsia="zh-CN"/>
        </w:rPr>
        <w:t xml:space="preserve"> From our point of view, both PTM retransmission and </w:t>
      </w:r>
      <w:r w:rsidR="001A70C0">
        <w:rPr>
          <w:rFonts w:eastAsiaTheme="minorEastAsia"/>
          <w:szCs w:val="24"/>
          <w:lang w:eastAsia="zh-CN"/>
        </w:rPr>
        <w:t>PTP retransmission should be merged with it</w:t>
      </w:r>
      <w:r w:rsidR="00BF25A4">
        <w:rPr>
          <w:rFonts w:eastAsiaTheme="minorEastAsia"/>
          <w:szCs w:val="24"/>
          <w:lang w:eastAsia="zh-CN"/>
        </w:rPr>
        <w:t>,</w:t>
      </w:r>
      <w:r w:rsidR="001822DF">
        <w:rPr>
          <w:rFonts w:eastAsiaTheme="minorEastAsia"/>
          <w:szCs w:val="24"/>
          <w:lang w:eastAsia="zh-CN"/>
        </w:rPr>
        <w:t xml:space="preserve"> </w:t>
      </w:r>
      <w:r w:rsidR="00BF25A4">
        <w:rPr>
          <w:rFonts w:eastAsiaTheme="minorEastAsia"/>
          <w:szCs w:val="24"/>
          <w:lang w:eastAsia="zh-CN"/>
        </w:rPr>
        <w:t>s</w:t>
      </w:r>
      <w:r w:rsidR="00B259E6">
        <w:rPr>
          <w:rFonts w:eastAsiaTheme="minorEastAsia"/>
          <w:szCs w:val="24"/>
          <w:lang w:eastAsia="zh-CN"/>
        </w:rPr>
        <w:t xml:space="preserve">ince the PTM retransmission and PTP retransmission </w:t>
      </w:r>
      <w:r w:rsidR="0056775B">
        <w:rPr>
          <w:rFonts w:eastAsiaTheme="minorEastAsia"/>
          <w:szCs w:val="24"/>
          <w:lang w:eastAsia="zh-CN"/>
        </w:rPr>
        <w:t>are</w:t>
      </w:r>
      <w:r w:rsidR="00B259E6">
        <w:rPr>
          <w:rFonts w:eastAsiaTheme="minorEastAsia"/>
          <w:szCs w:val="24"/>
          <w:lang w:eastAsia="zh-CN"/>
        </w:rPr>
        <w:t xml:space="preserve"> applied in different </w:t>
      </w:r>
      <w:r w:rsidR="003E719E">
        <w:rPr>
          <w:rFonts w:eastAsiaTheme="minorEastAsia"/>
          <w:szCs w:val="24"/>
          <w:lang w:eastAsia="zh-CN"/>
        </w:rPr>
        <w:t>scenario</w:t>
      </w:r>
      <w:r w:rsidR="00B259E6">
        <w:rPr>
          <w:rFonts w:eastAsiaTheme="minorEastAsia"/>
          <w:szCs w:val="24"/>
          <w:lang w:eastAsia="zh-CN"/>
        </w:rPr>
        <w:t xml:space="preserve">s, e.g., PTM retransmission is used when large number of UE don’t decode the GC-PDSCH correctly and PTP retransmission is used when only small number of UE fail decoding. </w:t>
      </w:r>
      <w:r w:rsidR="00694697">
        <w:rPr>
          <w:rFonts w:eastAsiaTheme="minorEastAsia"/>
          <w:szCs w:val="24"/>
          <w:lang w:eastAsia="zh-CN"/>
        </w:rPr>
        <w:t xml:space="preserve">If only PTM retransmission is kept in FG 33-2a, </w:t>
      </w:r>
      <w:r w:rsidR="00694697">
        <w:rPr>
          <w:lang w:eastAsia="zh-CN"/>
        </w:rPr>
        <w:t>the</w:t>
      </w:r>
      <w:r w:rsidR="00694697" w:rsidRPr="007B2594">
        <w:rPr>
          <w:lang w:eastAsia="zh-CN"/>
        </w:rPr>
        <w:t xml:space="preserve"> ACK/NACK based HARQ feedback has no technique advantage than NACK-only based HARQ feedback, and is also not the intention to design ACK/NACK based HARQ feedback for NR multicast.</w:t>
      </w:r>
      <w:r w:rsidR="00694697">
        <w:rPr>
          <w:lang w:eastAsia="zh-CN"/>
        </w:rPr>
        <w:t xml:space="preserve"> If only PTP</w:t>
      </w:r>
      <w:r w:rsidR="00694697">
        <w:rPr>
          <w:rFonts w:eastAsiaTheme="minorEastAsia"/>
          <w:szCs w:val="24"/>
          <w:lang w:eastAsia="zh-CN"/>
        </w:rPr>
        <w:t xml:space="preserve"> retransmission is kept in FG 33-2a, gNB will always use UE-specific PDCCH for retransmission scheduling, which may cause much resource overhead when larger number</w:t>
      </w:r>
      <w:r w:rsidR="002F2AF9">
        <w:rPr>
          <w:rFonts w:eastAsiaTheme="minorEastAsia"/>
          <w:szCs w:val="24"/>
          <w:lang w:eastAsia="zh-CN"/>
        </w:rPr>
        <w:t xml:space="preserve"> of</w:t>
      </w:r>
      <w:r w:rsidR="00694697">
        <w:rPr>
          <w:rFonts w:eastAsiaTheme="minorEastAsia"/>
          <w:szCs w:val="24"/>
          <w:lang w:eastAsia="zh-CN"/>
        </w:rPr>
        <w:t xml:space="preserve"> UE</w:t>
      </w:r>
      <w:r w:rsidR="002F2AF9">
        <w:rPr>
          <w:rFonts w:eastAsiaTheme="minorEastAsia"/>
          <w:szCs w:val="24"/>
          <w:lang w:eastAsia="zh-CN"/>
        </w:rPr>
        <w:t>s</w:t>
      </w:r>
      <w:r w:rsidR="00694697">
        <w:rPr>
          <w:rFonts w:eastAsiaTheme="minorEastAsia"/>
          <w:szCs w:val="24"/>
          <w:lang w:eastAsia="zh-CN"/>
        </w:rPr>
        <w:t xml:space="preserve"> don’t decode the GC-PDSCH correctly</w:t>
      </w:r>
      <w:r w:rsidR="00BA0D61">
        <w:rPr>
          <w:rFonts w:eastAsiaTheme="minorEastAsia"/>
          <w:szCs w:val="24"/>
          <w:lang w:eastAsia="zh-CN"/>
        </w:rPr>
        <w:t xml:space="preserve">. Thus, keeping both PTM retransmission and PTP retransmission in FG 33-2a is a best solution for gNB to handle all retransmission cases and can </w:t>
      </w:r>
      <w:r w:rsidR="00D81C7B">
        <w:rPr>
          <w:rFonts w:eastAsiaTheme="minorEastAsia"/>
          <w:szCs w:val="24"/>
          <w:lang w:eastAsia="zh-CN"/>
        </w:rPr>
        <w:t xml:space="preserve">also </w:t>
      </w:r>
      <w:r w:rsidR="00BA0D61">
        <w:rPr>
          <w:rFonts w:eastAsiaTheme="minorEastAsia"/>
          <w:szCs w:val="24"/>
          <w:lang w:eastAsia="zh-CN"/>
        </w:rPr>
        <w:t>achieve the best network pe</w:t>
      </w:r>
      <w:r w:rsidR="00C77AB6">
        <w:rPr>
          <w:rFonts w:eastAsiaTheme="minorEastAsia"/>
          <w:szCs w:val="24"/>
          <w:lang w:eastAsia="zh-CN"/>
        </w:rPr>
        <w:t>rformance.</w:t>
      </w:r>
    </w:p>
    <w:p w14:paraId="3F8457E1" w14:textId="687CAE00" w:rsidR="00B31E0A" w:rsidRPr="00B31E0A" w:rsidRDefault="00B31E0A" w:rsidP="001606B2">
      <w:pPr>
        <w:jc w:val="both"/>
        <w:rPr>
          <w:rFonts w:eastAsiaTheme="minorEastAsia"/>
          <w:b/>
          <w:bCs/>
          <w:szCs w:val="24"/>
          <w:lang w:eastAsia="zh-CN"/>
        </w:rPr>
      </w:pPr>
      <w:r>
        <w:rPr>
          <w:rFonts w:eastAsiaTheme="minorEastAsia"/>
          <w:b/>
          <w:bCs/>
          <w:szCs w:val="24"/>
          <w:lang w:eastAsia="zh-CN"/>
        </w:rPr>
        <w:lastRenderedPageBreak/>
        <w:t xml:space="preserve">Proposal 6. Merge both FG 33-2c and FG 33-2d </w:t>
      </w:r>
      <w:r>
        <w:rPr>
          <w:rFonts w:eastAsiaTheme="minorEastAsia" w:hint="eastAsia"/>
          <w:b/>
          <w:bCs/>
          <w:szCs w:val="24"/>
          <w:lang w:eastAsia="zh-CN"/>
        </w:rPr>
        <w:t>into</w:t>
      </w:r>
      <w:r>
        <w:rPr>
          <w:rFonts w:eastAsiaTheme="minorEastAsia"/>
          <w:b/>
          <w:bCs/>
          <w:szCs w:val="24"/>
          <w:lang w:eastAsia="zh-CN"/>
        </w:rPr>
        <w:t xml:space="preserve"> FG 33-2a.</w:t>
      </w:r>
    </w:p>
    <w:p w14:paraId="3501A16E" w14:textId="5F6C8117" w:rsidR="00C6016F" w:rsidRPr="007B2594" w:rsidRDefault="00C6016F" w:rsidP="00C6016F">
      <w:pPr>
        <w:pStyle w:val="20"/>
        <w:numPr>
          <w:ilvl w:val="0"/>
          <w:numId w:val="0"/>
        </w:numPr>
        <w:ind w:left="360" w:hanging="360"/>
        <w:rPr>
          <w:rFonts w:ascii="Times New Roman" w:hAnsi="Times New Roman"/>
          <w:lang w:eastAsia="zh-CN"/>
        </w:rPr>
      </w:pPr>
      <w:r w:rsidRPr="007B2594">
        <w:rPr>
          <w:rFonts w:ascii="Times New Roman" w:hAnsi="Times New Roman"/>
          <w:lang w:eastAsia="zh-CN"/>
        </w:rPr>
        <w:t>33-3-2 to 33-3-3: Multiplexing of unicast PDSCH and group-common PDSCH</w:t>
      </w:r>
    </w:p>
    <w:p w14:paraId="4640F41E" w14:textId="46FC9E2C" w:rsidR="00CB2A72" w:rsidRPr="007B2594" w:rsidRDefault="001D6CEB" w:rsidP="009F0580">
      <w:pPr>
        <w:jc w:val="both"/>
        <w:rPr>
          <w:lang w:eastAsia="zh-CN"/>
        </w:rPr>
      </w:pPr>
      <w:r w:rsidRPr="007B2594">
        <w:rPr>
          <w:lang w:eastAsia="zh-CN"/>
        </w:rPr>
        <w:t xml:space="preserve">Three options are listed in the following agreement </w:t>
      </w:r>
      <w:r w:rsidR="00832AC0">
        <w:rPr>
          <w:lang w:eastAsia="zh-CN"/>
        </w:rPr>
        <w:t>in RAN1#107e-meeting [2]</w:t>
      </w:r>
      <w:r w:rsidRPr="007B2594">
        <w:rPr>
          <w:lang w:eastAsia="zh-CN"/>
        </w:rPr>
        <w:t>to be further discussed how to separate the capability for HARQ-ACK codebook from FGs 33-3-2 and 33-3-3.</w:t>
      </w:r>
    </w:p>
    <w:p w14:paraId="163AC50F" w14:textId="77777777" w:rsidR="00CB2A72" w:rsidRPr="007B2594" w:rsidRDefault="00CB2A72" w:rsidP="00CB2A72">
      <w:pPr>
        <w:spacing w:afterLines="50" w:after="120"/>
        <w:jc w:val="both"/>
        <w:rPr>
          <w:b/>
          <w:bCs/>
          <w:szCs w:val="21"/>
          <w:lang w:val="en-US"/>
        </w:rPr>
      </w:pPr>
      <w:r w:rsidRPr="007B2594">
        <w:rPr>
          <w:b/>
          <w:bCs/>
          <w:szCs w:val="21"/>
          <w:highlight w:val="green"/>
          <w:lang w:val="en-US"/>
        </w:rPr>
        <w:t>Agreement</w:t>
      </w:r>
    </w:p>
    <w:p w14:paraId="67A69AA0" w14:textId="77777777" w:rsidR="00CB2A72" w:rsidRPr="002A1564" w:rsidRDefault="00CB2A72" w:rsidP="00755794">
      <w:pPr>
        <w:pStyle w:val="aff4"/>
        <w:numPr>
          <w:ilvl w:val="0"/>
          <w:numId w:val="58"/>
        </w:numPr>
        <w:spacing w:before="0" w:afterLines="50" w:after="120"/>
        <w:ind w:leftChars="0"/>
        <w:jc w:val="both"/>
        <w:rPr>
          <w:rFonts w:ascii="Times New Roman" w:hAnsi="Times New Roman"/>
          <w:szCs w:val="21"/>
          <w:lang w:val="en-US"/>
        </w:rPr>
      </w:pPr>
      <w:r w:rsidRPr="002A1564">
        <w:rPr>
          <w:rFonts w:ascii="Times New Roman" w:hAnsi="Times New Roman"/>
          <w:szCs w:val="21"/>
          <w:lang w:val="en-US"/>
        </w:rPr>
        <w:t>Down select one of the followings on how to separate the capability for</w:t>
      </w:r>
      <w:r w:rsidRPr="002A1564">
        <w:rPr>
          <w:rFonts w:ascii="Times New Roman" w:hAnsi="Times New Roman"/>
        </w:rPr>
        <w:t xml:space="preserve"> </w:t>
      </w:r>
      <w:r w:rsidRPr="002A1564">
        <w:rPr>
          <w:rFonts w:ascii="Times New Roman" w:hAnsi="Times New Roman"/>
          <w:szCs w:val="21"/>
          <w:lang w:val="en-US"/>
        </w:rPr>
        <w:t>HARQ-ACK codebook from FGs 33-3-2 and 33-3-3</w:t>
      </w:r>
    </w:p>
    <w:p w14:paraId="7D86E595" w14:textId="77777777" w:rsidR="00CB2A72" w:rsidRPr="002A1564" w:rsidRDefault="00CB2A72" w:rsidP="00755794">
      <w:pPr>
        <w:pStyle w:val="aff4"/>
        <w:numPr>
          <w:ilvl w:val="1"/>
          <w:numId w:val="58"/>
        </w:numPr>
        <w:spacing w:before="0" w:afterLines="50" w:after="120"/>
        <w:ind w:leftChars="0"/>
        <w:jc w:val="both"/>
        <w:rPr>
          <w:rFonts w:ascii="Times New Roman" w:hAnsi="Times New Roman"/>
          <w:szCs w:val="21"/>
          <w:lang w:val="en-US"/>
        </w:rPr>
      </w:pPr>
      <w:r w:rsidRPr="002A1564">
        <w:rPr>
          <w:rFonts w:ascii="Times New Roman" w:hAnsi="Times New Roman"/>
          <w:szCs w:val="21"/>
          <w:lang w:val="en-US"/>
        </w:rPr>
        <w:t>Option 1:</w:t>
      </w:r>
    </w:p>
    <w:p w14:paraId="3B226FD4" w14:textId="77777777" w:rsidR="00CB2A72" w:rsidRPr="002A1564" w:rsidRDefault="00CB2A72" w:rsidP="00755794">
      <w:pPr>
        <w:pStyle w:val="aff4"/>
        <w:numPr>
          <w:ilvl w:val="2"/>
          <w:numId w:val="58"/>
        </w:numPr>
        <w:spacing w:before="0" w:afterLines="50" w:after="120"/>
        <w:ind w:leftChars="0"/>
        <w:jc w:val="both"/>
        <w:rPr>
          <w:rFonts w:ascii="Times New Roman" w:hAnsi="Times New Roman"/>
          <w:szCs w:val="21"/>
          <w:lang w:val="en-US"/>
        </w:rPr>
      </w:pPr>
      <w:r w:rsidRPr="002A1564">
        <w:rPr>
          <w:rFonts w:ascii="Times New Roman" w:hAnsi="Times New Roman"/>
          <w:szCs w:val="21"/>
          <w:lang w:val="en-US"/>
        </w:rPr>
        <w:t>add an FG for TDM-ed Type-1 HARQ-ACK codebook for multicast</w:t>
      </w:r>
    </w:p>
    <w:p w14:paraId="3328E4AB" w14:textId="77777777" w:rsidR="00CB2A72" w:rsidRPr="002A1564" w:rsidRDefault="00CB2A72" w:rsidP="00755794">
      <w:pPr>
        <w:pStyle w:val="aff4"/>
        <w:numPr>
          <w:ilvl w:val="2"/>
          <w:numId w:val="58"/>
        </w:numPr>
        <w:spacing w:before="0" w:afterLines="50" w:after="120"/>
        <w:ind w:leftChars="0"/>
        <w:jc w:val="both"/>
        <w:rPr>
          <w:rFonts w:ascii="Times New Roman" w:hAnsi="Times New Roman"/>
          <w:szCs w:val="21"/>
          <w:lang w:val="en-US"/>
        </w:rPr>
      </w:pPr>
      <w:r w:rsidRPr="002A1564">
        <w:rPr>
          <w:rFonts w:ascii="Times New Roman" w:hAnsi="Times New Roman"/>
          <w:szCs w:val="21"/>
          <w:lang w:val="en-US"/>
        </w:rPr>
        <w:t>add an FG for FDM-ed Type-1 HARQ-ACK codebook for multicast</w:t>
      </w:r>
    </w:p>
    <w:p w14:paraId="42D946FE" w14:textId="77777777" w:rsidR="00CB2A72" w:rsidRPr="002A1564" w:rsidRDefault="00CB2A72" w:rsidP="00755794">
      <w:pPr>
        <w:pStyle w:val="aff4"/>
        <w:numPr>
          <w:ilvl w:val="2"/>
          <w:numId w:val="58"/>
        </w:numPr>
        <w:spacing w:before="0" w:afterLines="50" w:after="120"/>
        <w:ind w:leftChars="0"/>
        <w:jc w:val="both"/>
        <w:rPr>
          <w:rFonts w:ascii="Times New Roman" w:hAnsi="Times New Roman"/>
          <w:szCs w:val="21"/>
          <w:lang w:val="en-US"/>
        </w:rPr>
      </w:pPr>
      <w:r w:rsidRPr="002A1564">
        <w:rPr>
          <w:rFonts w:ascii="Times New Roman" w:hAnsi="Times New Roman"/>
          <w:szCs w:val="21"/>
          <w:lang w:val="en-US"/>
        </w:rPr>
        <w:t>add an FG for Type-2 HARQ-ACK codebook for multicast</w:t>
      </w:r>
    </w:p>
    <w:p w14:paraId="24855411" w14:textId="77777777" w:rsidR="00CB2A72" w:rsidRPr="002A1564" w:rsidRDefault="00CB2A72" w:rsidP="00755794">
      <w:pPr>
        <w:pStyle w:val="aff4"/>
        <w:numPr>
          <w:ilvl w:val="1"/>
          <w:numId w:val="58"/>
        </w:numPr>
        <w:spacing w:before="0" w:afterLines="50" w:after="120"/>
        <w:ind w:leftChars="0"/>
        <w:jc w:val="both"/>
        <w:rPr>
          <w:rFonts w:ascii="Times New Roman" w:hAnsi="Times New Roman"/>
          <w:szCs w:val="21"/>
          <w:lang w:val="en-US"/>
        </w:rPr>
      </w:pPr>
      <w:r w:rsidRPr="002A1564">
        <w:rPr>
          <w:rFonts w:ascii="Times New Roman" w:hAnsi="Times New Roman"/>
          <w:szCs w:val="21"/>
          <w:lang w:val="en-US"/>
        </w:rPr>
        <w:t>Option 2:</w:t>
      </w:r>
    </w:p>
    <w:p w14:paraId="29F6E931" w14:textId="77777777" w:rsidR="00CB2A72" w:rsidRPr="002A1564" w:rsidRDefault="00CB2A72" w:rsidP="00755794">
      <w:pPr>
        <w:pStyle w:val="aff4"/>
        <w:numPr>
          <w:ilvl w:val="2"/>
          <w:numId w:val="58"/>
        </w:numPr>
        <w:spacing w:before="0" w:afterLines="50" w:after="120"/>
        <w:ind w:leftChars="0"/>
        <w:jc w:val="both"/>
        <w:rPr>
          <w:rFonts w:ascii="Times New Roman" w:hAnsi="Times New Roman"/>
          <w:szCs w:val="21"/>
          <w:lang w:val="en-US"/>
        </w:rPr>
      </w:pPr>
      <w:r w:rsidRPr="002A1564">
        <w:rPr>
          <w:rFonts w:ascii="Times New Roman" w:hAnsi="Times New Roman"/>
          <w:szCs w:val="21"/>
          <w:lang w:val="en-US"/>
        </w:rPr>
        <w:t>add an FG for FDM-ed Type-1/2 HARQ-ACK codebooks for multicast</w:t>
      </w:r>
    </w:p>
    <w:p w14:paraId="005CCE8D" w14:textId="77777777" w:rsidR="00CB2A72" w:rsidRPr="002A1564" w:rsidRDefault="00CB2A72" w:rsidP="00755794">
      <w:pPr>
        <w:pStyle w:val="aff4"/>
        <w:numPr>
          <w:ilvl w:val="2"/>
          <w:numId w:val="58"/>
        </w:numPr>
        <w:spacing w:before="0" w:afterLines="50" w:after="120"/>
        <w:ind w:leftChars="0"/>
        <w:jc w:val="both"/>
        <w:rPr>
          <w:rFonts w:ascii="Times New Roman" w:hAnsi="Times New Roman"/>
          <w:szCs w:val="21"/>
          <w:lang w:val="en-US"/>
        </w:rPr>
      </w:pPr>
      <w:r w:rsidRPr="002A1564">
        <w:rPr>
          <w:rFonts w:ascii="Times New Roman" w:hAnsi="Times New Roman"/>
          <w:szCs w:val="21"/>
          <w:lang w:val="en-US"/>
        </w:rPr>
        <w:t>add an FG for TDM-ed Type-1/2 HARQ-ACK codebook for multicast</w:t>
      </w:r>
    </w:p>
    <w:p w14:paraId="036CB139" w14:textId="77777777" w:rsidR="00CB2A72" w:rsidRPr="002A1564" w:rsidRDefault="00CB2A72" w:rsidP="00755794">
      <w:pPr>
        <w:pStyle w:val="aff4"/>
        <w:numPr>
          <w:ilvl w:val="1"/>
          <w:numId w:val="58"/>
        </w:numPr>
        <w:spacing w:before="0" w:afterLines="50" w:after="120"/>
        <w:ind w:leftChars="0"/>
        <w:jc w:val="both"/>
        <w:rPr>
          <w:rFonts w:ascii="Times New Roman" w:hAnsi="Times New Roman"/>
          <w:szCs w:val="21"/>
          <w:lang w:val="en-US"/>
        </w:rPr>
      </w:pPr>
      <w:r w:rsidRPr="002A1564">
        <w:rPr>
          <w:rFonts w:ascii="Times New Roman" w:hAnsi="Times New Roman"/>
          <w:szCs w:val="21"/>
          <w:lang w:val="en-US"/>
        </w:rPr>
        <w:t>Option 3:</w:t>
      </w:r>
    </w:p>
    <w:p w14:paraId="7BD77B72" w14:textId="77777777" w:rsidR="00CB2A72" w:rsidRPr="002A1564" w:rsidRDefault="00CB2A72" w:rsidP="00755794">
      <w:pPr>
        <w:pStyle w:val="aff4"/>
        <w:numPr>
          <w:ilvl w:val="2"/>
          <w:numId w:val="58"/>
        </w:numPr>
        <w:spacing w:before="0" w:afterLines="50" w:after="120"/>
        <w:ind w:leftChars="0"/>
        <w:jc w:val="both"/>
        <w:rPr>
          <w:rFonts w:ascii="Times New Roman" w:hAnsi="Times New Roman"/>
          <w:szCs w:val="21"/>
          <w:lang w:val="en-US"/>
        </w:rPr>
      </w:pPr>
      <w:r w:rsidRPr="002A1564">
        <w:rPr>
          <w:rFonts w:ascii="Times New Roman" w:hAnsi="Times New Roman"/>
          <w:szCs w:val="21"/>
          <w:lang w:val="en-US"/>
        </w:rPr>
        <w:t>Add the capability for Type-2 HARQ-ACK codebook for multicast as a component in FG 33-2</w:t>
      </w:r>
    </w:p>
    <w:p w14:paraId="3285DE8C" w14:textId="77777777" w:rsidR="00CB2A72" w:rsidRPr="002A1564" w:rsidRDefault="00CB2A72" w:rsidP="00755794">
      <w:pPr>
        <w:pStyle w:val="aff4"/>
        <w:numPr>
          <w:ilvl w:val="2"/>
          <w:numId w:val="58"/>
        </w:numPr>
        <w:spacing w:before="0" w:afterLines="50" w:after="120"/>
        <w:ind w:leftChars="0"/>
        <w:jc w:val="both"/>
        <w:rPr>
          <w:rFonts w:ascii="Times New Roman" w:eastAsiaTheme="minorEastAsia" w:hAnsi="Times New Roman"/>
          <w:szCs w:val="21"/>
          <w:lang w:val="en-US"/>
        </w:rPr>
      </w:pPr>
      <w:r w:rsidRPr="002A1564">
        <w:rPr>
          <w:rFonts w:ascii="Times New Roman" w:hAnsi="Times New Roman"/>
          <w:szCs w:val="21"/>
          <w:lang w:val="en-US"/>
        </w:rPr>
        <w:t>add an FG for FDM-ed Type-1 HARQ-ACK codebooks for multicast</w:t>
      </w:r>
    </w:p>
    <w:p w14:paraId="2ED7573F" w14:textId="50DAAF0C" w:rsidR="00CB2A72" w:rsidRPr="002A1564" w:rsidRDefault="00CB2A72" w:rsidP="00755794">
      <w:pPr>
        <w:pStyle w:val="aff4"/>
        <w:numPr>
          <w:ilvl w:val="2"/>
          <w:numId w:val="58"/>
        </w:numPr>
        <w:spacing w:before="0" w:afterLines="50" w:after="120"/>
        <w:ind w:leftChars="0"/>
        <w:jc w:val="both"/>
        <w:rPr>
          <w:rFonts w:ascii="Times New Roman" w:eastAsiaTheme="minorEastAsia" w:hAnsi="Times New Roman"/>
          <w:szCs w:val="21"/>
          <w:lang w:val="en-US"/>
        </w:rPr>
      </w:pPr>
      <w:r w:rsidRPr="002A1564">
        <w:rPr>
          <w:rFonts w:ascii="Times New Roman" w:hAnsi="Times New Roman"/>
          <w:szCs w:val="21"/>
          <w:lang w:val="en-US"/>
        </w:rPr>
        <w:t>add an FG for TDM-ed Type-1 HARQ-ACK codebook for multicast</w:t>
      </w:r>
    </w:p>
    <w:p w14:paraId="7C05489B" w14:textId="63EA4375" w:rsidR="007B2594" w:rsidRPr="002616CD" w:rsidRDefault="002616CD" w:rsidP="00B36357">
      <w:pPr>
        <w:spacing w:before="0" w:afterLines="50" w:after="120"/>
        <w:jc w:val="both"/>
        <w:rPr>
          <w:rFonts w:eastAsiaTheme="minorEastAsia"/>
          <w:szCs w:val="21"/>
          <w:lang w:val="en-US" w:eastAsia="zh-CN"/>
        </w:rPr>
      </w:pPr>
      <w:r>
        <w:rPr>
          <w:rFonts w:eastAsiaTheme="minorEastAsia" w:hint="eastAsia"/>
          <w:szCs w:val="21"/>
          <w:lang w:val="en-US" w:eastAsia="zh-CN"/>
        </w:rPr>
        <w:t>A</w:t>
      </w:r>
      <w:r>
        <w:rPr>
          <w:rFonts w:eastAsiaTheme="minorEastAsia"/>
          <w:szCs w:val="21"/>
          <w:lang w:val="en-US" w:eastAsia="zh-CN"/>
        </w:rPr>
        <w:t>s the comments from companies, it is not necessary to differentiate TDM/FDM-ed Type-2 HARQ-ACK codebook</w:t>
      </w:r>
      <w:r w:rsidR="00CD7111">
        <w:rPr>
          <w:rFonts w:eastAsiaTheme="minorEastAsia"/>
          <w:szCs w:val="21"/>
          <w:lang w:val="en-US" w:eastAsia="zh-CN"/>
        </w:rPr>
        <w:t xml:space="preserve">, thus we support Option 1 to </w:t>
      </w:r>
      <w:r w:rsidR="00CD7111" w:rsidRPr="002616CD">
        <w:rPr>
          <w:rFonts w:eastAsiaTheme="minorEastAsia"/>
          <w:szCs w:val="21"/>
          <w:lang w:val="en-US" w:eastAsia="zh-CN"/>
        </w:rPr>
        <w:t>separate the capability for HARQ-ACK codebook from FGs 33-3-2 and 33-3-3.</w:t>
      </w:r>
      <w:r w:rsidR="00CD7111">
        <w:rPr>
          <w:rFonts w:eastAsiaTheme="minorEastAsia"/>
          <w:szCs w:val="21"/>
          <w:lang w:val="en-US" w:eastAsia="zh-CN"/>
        </w:rPr>
        <w:t xml:space="preserve"> </w:t>
      </w:r>
      <w:r>
        <w:rPr>
          <w:rFonts w:eastAsiaTheme="minorEastAsia"/>
          <w:szCs w:val="21"/>
          <w:lang w:val="en-US" w:eastAsia="zh-CN"/>
        </w:rPr>
        <w:t xml:space="preserve">Besides </w:t>
      </w:r>
      <w:r w:rsidR="00CD7111">
        <w:rPr>
          <w:rFonts w:eastAsiaTheme="minorEastAsia"/>
          <w:szCs w:val="21"/>
          <w:lang w:val="en-US" w:eastAsia="zh-CN"/>
        </w:rPr>
        <w:t xml:space="preserve">since ACK/NACK-based HARQ-ACK feedback has been separated from FG 33-2, at least one of the </w:t>
      </w:r>
      <w:r>
        <w:rPr>
          <w:rFonts w:eastAsiaTheme="minorEastAsia"/>
          <w:szCs w:val="21"/>
          <w:lang w:val="en-US" w:eastAsia="zh-CN"/>
        </w:rPr>
        <w:t>HARQ-ACK codebook should also be included FG</w:t>
      </w:r>
      <w:r w:rsidR="00CD7111">
        <w:rPr>
          <w:rFonts w:eastAsiaTheme="minorEastAsia"/>
          <w:szCs w:val="21"/>
          <w:lang w:val="en-US" w:eastAsia="zh-CN"/>
        </w:rPr>
        <w:t xml:space="preserve"> 33-2a</w:t>
      </w:r>
      <w:r w:rsidR="00F04459">
        <w:rPr>
          <w:rFonts w:eastAsiaTheme="minorEastAsia"/>
          <w:szCs w:val="21"/>
          <w:lang w:val="en-US" w:eastAsia="zh-CN"/>
        </w:rPr>
        <w:t>.</w:t>
      </w:r>
    </w:p>
    <w:p w14:paraId="5AC3EB8B" w14:textId="3C5F493D" w:rsidR="00B36357" w:rsidRPr="007B2594" w:rsidRDefault="00B36357" w:rsidP="00B36357">
      <w:pPr>
        <w:spacing w:before="0" w:afterLines="50" w:after="120"/>
        <w:jc w:val="both"/>
        <w:rPr>
          <w:rFonts w:eastAsiaTheme="minorEastAsia"/>
          <w:b/>
          <w:bCs/>
          <w:szCs w:val="21"/>
          <w:lang w:val="en-US" w:eastAsia="zh-CN"/>
        </w:rPr>
      </w:pPr>
      <w:r w:rsidRPr="007B2594">
        <w:rPr>
          <w:rFonts w:eastAsiaTheme="minorEastAsia"/>
          <w:b/>
          <w:bCs/>
          <w:szCs w:val="21"/>
          <w:lang w:val="en-US" w:eastAsia="zh-CN"/>
        </w:rPr>
        <w:t xml:space="preserve">Proposal </w:t>
      </w:r>
      <w:r w:rsidR="00DA4B60">
        <w:rPr>
          <w:rFonts w:eastAsiaTheme="minorEastAsia"/>
          <w:b/>
          <w:bCs/>
          <w:szCs w:val="21"/>
          <w:lang w:val="en-US" w:eastAsia="zh-CN"/>
        </w:rPr>
        <w:t>7</w:t>
      </w:r>
      <w:r w:rsidRPr="007B2594">
        <w:rPr>
          <w:rFonts w:eastAsiaTheme="minorEastAsia"/>
          <w:b/>
          <w:bCs/>
          <w:szCs w:val="21"/>
          <w:lang w:val="en-US" w:eastAsia="zh-CN"/>
        </w:rPr>
        <w:t xml:space="preserve">. </w:t>
      </w:r>
      <w:r w:rsidR="00A05DE2" w:rsidRPr="007B2594">
        <w:rPr>
          <w:rFonts w:eastAsiaTheme="minorEastAsia"/>
          <w:b/>
          <w:bCs/>
          <w:szCs w:val="21"/>
          <w:lang w:val="en-US" w:eastAsia="zh-CN"/>
        </w:rPr>
        <w:t>Support</w:t>
      </w:r>
      <w:r w:rsidRPr="007B2594">
        <w:rPr>
          <w:rFonts w:eastAsiaTheme="minorEastAsia"/>
          <w:b/>
          <w:bCs/>
          <w:szCs w:val="21"/>
          <w:lang w:val="en-US" w:eastAsia="zh-CN"/>
        </w:rPr>
        <w:t xml:space="preserve"> Option </w:t>
      </w:r>
      <w:r w:rsidR="00DA4B60">
        <w:rPr>
          <w:rFonts w:eastAsiaTheme="minorEastAsia"/>
          <w:b/>
          <w:bCs/>
          <w:szCs w:val="21"/>
          <w:lang w:val="en-US" w:eastAsia="zh-CN"/>
        </w:rPr>
        <w:t>1</w:t>
      </w:r>
      <w:r w:rsidRPr="007B2594">
        <w:rPr>
          <w:rFonts w:eastAsiaTheme="minorEastAsia"/>
          <w:b/>
          <w:bCs/>
          <w:szCs w:val="21"/>
          <w:lang w:val="en-US" w:eastAsia="zh-CN"/>
        </w:rPr>
        <w:t xml:space="preserve"> to </w:t>
      </w:r>
      <w:bookmarkStart w:id="6" w:name="_Hlk92719190"/>
      <w:r w:rsidRPr="007B2594">
        <w:rPr>
          <w:rFonts w:eastAsiaTheme="minorEastAsia"/>
          <w:b/>
          <w:bCs/>
          <w:szCs w:val="21"/>
          <w:lang w:val="en-US" w:eastAsia="zh-CN"/>
        </w:rPr>
        <w:t>separate the capability for HARQ-ACK codebook from FGs 33-3-2 and 33-3-3</w:t>
      </w:r>
      <w:r w:rsidR="00A05DE2" w:rsidRPr="007B2594">
        <w:rPr>
          <w:rFonts w:eastAsiaTheme="minorEastAsia"/>
          <w:b/>
          <w:bCs/>
          <w:szCs w:val="21"/>
          <w:lang w:val="en-US" w:eastAsia="zh-CN"/>
        </w:rPr>
        <w:t>.</w:t>
      </w:r>
    </w:p>
    <w:bookmarkEnd w:id="6"/>
    <w:p w14:paraId="6CE27382" w14:textId="5E4A59A9" w:rsidR="00C6016F" w:rsidRPr="007B2594" w:rsidRDefault="004219F0" w:rsidP="00C6016F">
      <w:pPr>
        <w:pStyle w:val="20"/>
        <w:numPr>
          <w:ilvl w:val="0"/>
          <w:numId w:val="0"/>
        </w:numPr>
        <w:ind w:left="360" w:hanging="360"/>
        <w:rPr>
          <w:rFonts w:ascii="Times New Roman" w:hAnsi="Times New Roman"/>
          <w:lang w:eastAsia="zh-CN"/>
        </w:rPr>
      </w:pPr>
      <w:r w:rsidRPr="004219F0">
        <w:rPr>
          <w:rFonts w:ascii="Times New Roman" w:hAnsi="Times New Roman"/>
          <w:lang w:eastAsia="zh-CN"/>
        </w:rPr>
        <w:t>33-5-1 to 33-5-2:</w:t>
      </w:r>
      <w:r w:rsidR="00C6016F" w:rsidRPr="007B2594">
        <w:rPr>
          <w:rFonts w:ascii="Times New Roman" w:hAnsi="Times New Roman"/>
          <w:lang w:eastAsia="zh-CN"/>
        </w:rPr>
        <w:t xml:space="preserve"> SPS group-common PDSCH for multicast</w:t>
      </w:r>
    </w:p>
    <w:p w14:paraId="012A8E84" w14:textId="00C62E26" w:rsidR="00562923" w:rsidRPr="007B2594" w:rsidRDefault="00B20AAE" w:rsidP="00562923">
      <w:pPr>
        <w:jc w:val="both"/>
        <w:rPr>
          <w:lang w:eastAsia="zh-CN"/>
        </w:rPr>
      </w:pPr>
      <w:r w:rsidRPr="007B2594">
        <w:rPr>
          <w:lang w:eastAsia="zh-CN"/>
        </w:rPr>
        <w:t>There were also some discussions about whether to separate the capabilities in FG 33-5-1 similar the discussion in FG 33-2.</w:t>
      </w:r>
      <w:r w:rsidR="001924A3" w:rsidRPr="007B2594">
        <w:rPr>
          <w:lang w:eastAsia="zh-CN"/>
        </w:rPr>
        <w:t xml:space="preserve"> In general, we think the same principle of </w:t>
      </w:r>
      <w:r w:rsidR="00BE16B2" w:rsidRPr="007B2594">
        <w:rPr>
          <w:lang w:eastAsia="zh-CN"/>
        </w:rPr>
        <w:t xml:space="preserve">multicast </w:t>
      </w:r>
      <w:r w:rsidR="001924A3" w:rsidRPr="007B2594">
        <w:rPr>
          <w:lang w:eastAsia="zh-CN"/>
        </w:rPr>
        <w:t xml:space="preserve">dynamic scheduling and </w:t>
      </w:r>
      <w:r w:rsidR="00BE16B2" w:rsidRPr="007B2594">
        <w:rPr>
          <w:lang w:eastAsia="zh-CN"/>
        </w:rPr>
        <w:t xml:space="preserve">multicast </w:t>
      </w:r>
      <w:r w:rsidR="001924A3" w:rsidRPr="007B2594">
        <w:rPr>
          <w:lang w:eastAsia="zh-CN"/>
        </w:rPr>
        <w:t>SPS should be applied,</w:t>
      </w:r>
      <w:r w:rsidR="009356B4">
        <w:rPr>
          <w:lang w:eastAsia="zh-CN"/>
        </w:rPr>
        <w:t xml:space="preserve"> e.g., </w:t>
      </w:r>
      <w:r w:rsidR="003915A9">
        <w:rPr>
          <w:lang w:eastAsia="zh-CN"/>
        </w:rPr>
        <w:t>RRC based slot-level repetition and DCI format 4_2 are kept as components of FG 33-5-1, DCI based slot-level repetition and ACK/NACK based HARQ-ACK feedback are introduced as separate FGs. T</w:t>
      </w:r>
      <w:r w:rsidR="001924A3" w:rsidRPr="007B2594">
        <w:rPr>
          <w:lang w:eastAsia="zh-CN"/>
        </w:rPr>
        <w:t>hus</w:t>
      </w:r>
      <w:r w:rsidR="003915A9">
        <w:rPr>
          <w:lang w:eastAsia="zh-CN"/>
        </w:rPr>
        <w:t>,</w:t>
      </w:r>
      <w:r w:rsidR="001924A3" w:rsidRPr="007B2594">
        <w:rPr>
          <w:lang w:eastAsia="zh-CN"/>
        </w:rPr>
        <w:t xml:space="preserve"> we suggest the following proposal.</w:t>
      </w:r>
    </w:p>
    <w:p w14:paraId="0F82851A" w14:textId="6B4DB836" w:rsidR="00562923" w:rsidRPr="007B2594" w:rsidRDefault="00562923" w:rsidP="00562923">
      <w:pPr>
        <w:jc w:val="both"/>
        <w:rPr>
          <w:b/>
          <w:bCs/>
          <w:lang w:eastAsia="zh-CN"/>
        </w:rPr>
      </w:pPr>
      <w:r w:rsidRPr="007B2594">
        <w:rPr>
          <w:b/>
          <w:bCs/>
          <w:lang w:eastAsia="zh-CN"/>
        </w:rPr>
        <w:t xml:space="preserve">Proposal </w:t>
      </w:r>
      <w:r w:rsidR="00C07948">
        <w:rPr>
          <w:b/>
          <w:bCs/>
          <w:lang w:eastAsia="zh-CN"/>
        </w:rPr>
        <w:t>8</w:t>
      </w:r>
      <w:r w:rsidRPr="007B2594">
        <w:rPr>
          <w:b/>
          <w:bCs/>
          <w:lang w:eastAsia="zh-CN"/>
        </w:rPr>
        <w:t>. For FG 33-5-1:</w:t>
      </w:r>
    </w:p>
    <w:p w14:paraId="6E40DE2B" w14:textId="13A6CE41" w:rsidR="00EE5B5C" w:rsidRDefault="00EE5B5C" w:rsidP="00616905">
      <w:pPr>
        <w:pStyle w:val="aff4"/>
        <w:numPr>
          <w:ilvl w:val="0"/>
          <w:numId w:val="62"/>
        </w:numPr>
        <w:ind w:leftChars="0"/>
        <w:jc w:val="both"/>
        <w:rPr>
          <w:b/>
          <w:bCs/>
          <w:szCs w:val="21"/>
          <w:lang w:val="en-US"/>
        </w:rPr>
      </w:pPr>
      <w:r w:rsidRPr="00616905">
        <w:rPr>
          <w:b/>
          <w:bCs/>
          <w:szCs w:val="21"/>
          <w:lang w:val="en-US"/>
        </w:rPr>
        <w:t xml:space="preserve">Don’t support to separate the capability for support of </w:t>
      </w:r>
      <w:r w:rsidR="002E70AC" w:rsidRPr="00616905">
        <w:rPr>
          <w:b/>
          <w:bCs/>
          <w:szCs w:val="21"/>
          <w:lang w:val="en-US"/>
        </w:rPr>
        <w:t xml:space="preserve">DCI format </w:t>
      </w:r>
      <w:r w:rsidR="00903D1F" w:rsidRPr="00616905">
        <w:rPr>
          <w:b/>
          <w:bCs/>
          <w:szCs w:val="21"/>
          <w:lang w:val="en-US"/>
        </w:rPr>
        <w:t>4</w:t>
      </w:r>
      <w:r w:rsidR="002E70AC" w:rsidRPr="00616905">
        <w:rPr>
          <w:b/>
          <w:bCs/>
          <w:szCs w:val="21"/>
          <w:lang w:val="en-US"/>
        </w:rPr>
        <w:t>_</w:t>
      </w:r>
      <w:r w:rsidR="00903D1F" w:rsidRPr="00616905">
        <w:rPr>
          <w:b/>
          <w:bCs/>
          <w:szCs w:val="21"/>
          <w:lang w:val="en-US"/>
        </w:rPr>
        <w:t>2</w:t>
      </w:r>
      <w:r w:rsidR="002E70AC" w:rsidRPr="00616905">
        <w:rPr>
          <w:b/>
          <w:bCs/>
          <w:szCs w:val="21"/>
          <w:lang w:val="en-US"/>
        </w:rPr>
        <w:t xml:space="preserve"> with CRC scrambled with G-CS-RNTI for multicast SPS transmission</w:t>
      </w:r>
      <w:r w:rsidRPr="00616905">
        <w:rPr>
          <w:b/>
          <w:bCs/>
          <w:szCs w:val="21"/>
          <w:lang w:val="en-US"/>
        </w:rPr>
        <w:t>;</w:t>
      </w:r>
    </w:p>
    <w:p w14:paraId="3C86CEC2" w14:textId="312B0BCB" w:rsidR="00616905" w:rsidRDefault="009356B4" w:rsidP="00616905">
      <w:pPr>
        <w:pStyle w:val="aff4"/>
        <w:numPr>
          <w:ilvl w:val="0"/>
          <w:numId w:val="62"/>
        </w:numPr>
        <w:ind w:leftChars="0"/>
        <w:rPr>
          <w:b/>
          <w:bCs/>
          <w:szCs w:val="21"/>
          <w:lang w:val="en-US"/>
        </w:rPr>
      </w:pPr>
      <w:r>
        <w:rPr>
          <w:b/>
          <w:bCs/>
          <w:szCs w:val="21"/>
          <w:lang w:val="en-US"/>
        </w:rPr>
        <w:t>RRC based s</w:t>
      </w:r>
      <w:r w:rsidR="00616905" w:rsidRPr="00616905">
        <w:rPr>
          <w:b/>
          <w:bCs/>
          <w:szCs w:val="21"/>
          <w:lang w:val="en-US"/>
        </w:rPr>
        <w:t>lot</w:t>
      </w:r>
      <w:r>
        <w:rPr>
          <w:b/>
          <w:bCs/>
          <w:szCs w:val="21"/>
          <w:lang w:val="en-US"/>
        </w:rPr>
        <w:t>-</w:t>
      </w:r>
      <w:r w:rsidR="00616905" w:rsidRPr="00616905">
        <w:rPr>
          <w:b/>
          <w:bCs/>
          <w:szCs w:val="21"/>
          <w:lang w:val="en-US"/>
        </w:rPr>
        <w:t>level repetition is merged with FG 33-</w:t>
      </w:r>
      <w:r w:rsidR="00616905">
        <w:rPr>
          <w:b/>
          <w:bCs/>
          <w:szCs w:val="21"/>
          <w:lang w:val="en-US"/>
        </w:rPr>
        <w:t>5-1;</w:t>
      </w:r>
    </w:p>
    <w:p w14:paraId="5C063DAC" w14:textId="6FC76F35" w:rsidR="00616905" w:rsidRPr="009356B4" w:rsidRDefault="00616905" w:rsidP="00616905">
      <w:pPr>
        <w:pStyle w:val="aff4"/>
        <w:numPr>
          <w:ilvl w:val="0"/>
          <w:numId w:val="62"/>
        </w:numPr>
        <w:ind w:leftChars="0"/>
        <w:jc w:val="both"/>
        <w:rPr>
          <w:b/>
          <w:bCs/>
          <w:szCs w:val="21"/>
          <w:lang w:val="en-US"/>
        </w:rPr>
      </w:pPr>
      <w:r>
        <w:rPr>
          <w:rFonts w:eastAsiaTheme="minorEastAsia"/>
          <w:b/>
          <w:bCs/>
          <w:szCs w:val="21"/>
          <w:lang w:val="en-US" w:eastAsia="zh-CN"/>
        </w:rPr>
        <w:t>A</w:t>
      </w:r>
      <w:r w:rsidRPr="00616905">
        <w:rPr>
          <w:rFonts w:eastAsiaTheme="minorEastAsia"/>
          <w:b/>
          <w:bCs/>
          <w:szCs w:val="21"/>
          <w:lang w:val="en-US" w:eastAsia="zh-CN"/>
        </w:rPr>
        <w:t xml:space="preserve"> separate FG is introduced</w:t>
      </w:r>
      <w:r>
        <w:rPr>
          <w:rFonts w:eastAsiaTheme="minorEastAsia"/>
          <w:b/>
          <w:bCs/>
          <w:szCs w:val="21"/>
          <w:lang w:val="en-US" w:eastAsia="zh-CN"/>
        </w:rPr>
        <w:t xml:space="preserve"> for </w:t>
      </w:r>
      <w:r w:rsidR="009356B4">
        <w:rPr>
          <w:rFonts w:eastAsiaTheme="minorEastAsia"/>
          <w:b/>
          <w:bCs/>
          <w:szCs w:val="21"/>
          <w:lang w:val="en-US" w:eastAsia="zh-CN"/>
        </w:rPr>
        <w:t>DCI based slot-level</w:t>
      </w:r>
      <w:r w:rsidRPr="00616905">
        <w:rPr>
          <w:rFonts w:eastAsiaTheme="minorEastAsia"/>
          <w:b/>
          <w:bCs/>
          <w:szCs w:val="21"/>
          <w:lang w:val="en-US" w:eastAsia="zh-CN"/>
        </w:rPr>
        <w:t xml:space="preserve"> repetition</w:t>
      </w:r>
      <w:r>
        <w:rPr>
          <w:rFonts w:eastAsiaTheme="minorEastAsia"/>
          <w:b/>
          <w:bCs/>
          <w:szCs w:val="21"/>
          <w:lang w:val="en-US" w:eastAsia="zh-CN"/>
        </w:rPr>
        <w:t>.</w:t>
      </w:r>
    </w:p>
    <w:p w14:paraId="3689245C" w14:textId="21C03EAC" w:rsidR="00616905" w:rsidRDefault="00616905" w:rsidP="00616905">
      <w:pPr>
        <w:jc w:val="both"/>
        <w:rPr>
          <w:szCs w:val="16"/>
          <w:lang w:val="en-US"/>
        </w:rPr>
      </w:pPr>
      <w:r w:rsidRPr="00616905">
        <w:rPr>
          <w:b/>
          <w:bCs/>
          <w:lang w:eastAsia="zh-CN"/>
        </w:rPr>
        <w:t xml:space="preserve">Proposal </w:t>
      </w:r>
      <w:r w:rsidR="002401DD">
        <w:rPr>
          <w:b/>
          <w:bCs/>
          <w:lang w:eastAsia="zh-CN"/>
        </w:rPr>
        <w:t>9</w:t>
      </w:r>
      <w:r w:rsidRPr="00616905">
        <w:rPr>
          <w:b/>
          <w:bCs/>
          <w:lang w:eastAsia="zh-CN"/>
        </w:rPr>
        <w:t xml:space="preserve">. </w:t>
      </w:r>
      <w:r w:rsidRPr="002401DD">
        <w:rPr>
          <w:b/>
          <w:bCs/>
          <w:szCs w:val="16"/>
          <w:lang w:val="en-US"/>
        </w:rPr>
        <w:t>Add following FG</w:t>
      </w:r>
      <w:r w:rsidR="00524D99" w:rsidRPr="002401DD">
        <w:rPr>
          <w:b/>
          <w:bCs/>
          <w:szCs w:val="16"/>
          <w:lang w:val="en-US"/>
        </w:rPr>
        <w:t xml:space="preserve"> for </w:t>
      </w:r>
      <w:r w:rsidR="00D2509F" w:rsidRPr="002401DD">
        <w:rPr>
          <w:b/>
          <w:bCs/>
          <w:szCs w:val="16"/>
          <w:lang w:val="en-US"/>
        </w:rPr>
        <w:t xml:space="preserve">ACK/NACK based HARQ-ACK feedback for </w:t>
      </w:r>
      <w:r w:rsidR="00524D99" w:rsidRPr="002401DD">
        <w:rPr>
          <w:b/>
          <w:bCs/>
          <w:szCs w:val="16"/>
          <w:lang w:val="en-US"/>
        </w:rPr>
        <w:t>SPS</w:t>
      </w:r>
      <w:r w:rsidR="00D2509F" w:rsidRPr="002401DD">
        <w:rPr>
          <w:b/>
          <w:bCs/>
          <w:szCs w:val="16"/>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1842"/>
        <w:gridCol w:w="2529"/>
        <w:gridCol w:w="532"/>
        <w:gridCol w:w="587"/>
        <w:gridCol w:w="247"/>
        <w:gridCol w:w="247"/>
        <w:gridCol w:w="553"/>
        <w:gridCol w:w="497"/>
        <w:gridCol w:w="497"/>
        <w:gridCol w:w="247"/>
        <w:gridCol w:w="247"/>
        <w:gridCol w:w="1075"/>
      </w:tblGrid>
      <w:tr w:rsidR="00A919D9" w:rsidRPr="00B34D23" w14:paraId="11AB27B7" w14:textId="77777777" w:rsidTr="00A919D9">
        <w:trPr>
          <w:trHeight w:val="20"/>
        </w:trPr>
        <w:tc>
          <w:tcPr>
            <w:tcW w:w="275" w:type="pct"/>
            <w:tcBorders>
              <w:top w:val="single" w:sz="4" w:space="0" w:color="auto"/>
              <w:left w:val="single" w:sz="4" w:space="0" w:color="auto"/>
              <w:bottom w:val="single" w:sz="4" w:space="0" w:color="auto"/>
              <w:right w:val="single" w:sz="4" w:space="0" w:color="auto"/>
            </w:tcBorders>
          </w:tcPr>
          <w:p w14:paraId="727693CF" w14:textId="2C558F7D" w:rsidR="00A919D9" w:rsidRPr="00A919D9" w:rsidRDefault="00A919D9" w:rsidP="00DC2F56">
            <w:pPr>
              <w:keepNext/>
              <w:keepLines/>
              <w:rPr>
                <w:rFonts w:eastAsia="MS Mincho"/>
                <w:lang w:eastAsia="zh-CN"/>
              </w:rPr>
            </w:pPr>
            <w:r w:rsidRPr="00A919D9">
              <w:rPr>
                <w:rFonts w:eastAsia="MS Mincho"/>
                <w:lang w:eastAsia="zh-CN"/>
              </w:rPr>
              <w:lastRenderedPageBreak/>
              <w:t>33-5-3</w:t>
            </w:r>
          </w:p>
        </w:tc>
        <w:tc>
          <w:tcPr>
            <w:tcW w:w="957" w:type="pct"/>
            <w:tcBorders>
              <w:top w:val="single" w:sz="4" w:space="0" w:color="auto"/>
              <w:left w:val="single" w:sz="4" w:space="0" w:color="auto"/>
              <w:bottom w:val="single" w:sz="4" w:space="0" w:color="auto"/>
              <w:right w:val="single" w:sz="4" w:space="0" w:color="auto"/>
            </w:tcBorders>
          </w:tcPr>
          <w:p w14:paraId="4A115207" w14:textId="5460E895" w:rsidR="00A919D9" w:rsidRPr="00A919D9" w:rsidRDefault="00A919D9" w:rsidP="00DC2F56">
            <w:pPr>
              <w:keepNext/>
              <w:keepLines/>
              <w:rPr>
                <w:lang w:eastAsia="zh-CN"/>
              </w:rPr>
            </w:pPr>
            <w:r w:rsidRPr="00A919D9">
              <w:rPr>
                <w:rFonts w:eastAsia="MS Mincho"/>
              </w:rPr>
              <w:t>Support of ACK/NACK based HARQ-ACK feedback</w:t>
            </w:r>
            <w:r w:rsidRPr="00A919D9">
              <w:rPr>
                <w:rFonts w:eastAsia="MS Mincho"/>
                <w:lang w:eastAsia="zh-CN"/>
              </w:rPr>
              <w:t xml:space="preserve"> and RRC-based enabling/disabling ACK/NACK-based feedback for SPS for multicast</w:t>
            </w:r>
          </w:p>
        </w:tc>
        <w:tc>
          <w:tcPr>
            <w:tcW w:w="1313" w:type="pct"/>
            <w:tcBorders>
              <w:top w:val="single" w:sz="4" w:space="0" w:color="auto"/>
              <w:left w:val="single" w:sz="4" w:space="0" w:color="auto"/>
              <w:bottom w:val="single" w:sz="4" w:space="0" w:color="auto"/>
              <w:right w:val="single" w:sz="4" w:space="0" w:color="auto"/>
            </w:tcBorders>
            <w:shd w:val="clear" w:color="auto" w:fill="auto"/>
          </w:tcPr>
          <w:p w14:paraId="1584AAB1" w14:textId="3E987DCC" w:rsidR="00A919D9" w:rsidRPr="00A919D9" w:rsidRDefault="00A919D9" w:rsidP="00DC2F56">
            <w:pPr>
              <w:autoSpaceDE w:val="0"/>
              <w:autoSpaceDN w:val="0"/>
              <w:adjustRightInd w:val="0"/>
              <w:snapToGrid w:val="0"/>
              <w:contextualSpacing/>
              <w:jc w:val="both"/>
            </w:pPr>
            <w:r w:rsidRPr="00A919D9">
              <w:t>1.Support of ACK/NACK based HARQ-ACK feedback, and support of enabling/disabling ACK/NACK based HARQ-ACK feedback configured by RRC signalling.</w:t>
            </w:r>
          </w:p>
          <w:p w14:paraId="7B1ECAC1" w14:textId="77777777" w:rsidR="00A919D9" w:rsidRPr="00A919D9" w:rsidRDefault="00A919D9" w:rsidP="00DC2F56">
            <w:pPr>
              <w:autoSpaceDE w:val="0"/>
              <w:autoSpaceDN w:val="0"/>
              <w:adjustRightInd w:val="0"/>
              <w:snapToGrid w:val="0"/>
              <w:contextualSpacing/>
              <w:jc w:val="both"/>
            </w:pPr>
          </w:p>
          <w:p w14:paraId="366B2E30" w14:textId="7A6DB47F" w:rsidR="00A919D9" w:rsidRPr="00A919D9" w:rsidRDefault="00A919D9" w:rsidP="002A62FF">
            <w:pPr>
              <w:autoSpaceDE w:val="0"/>
              <w:autoSpaceDN w:val="0"/>
              <w:adjustRightInd w:val="0"/>
              <w:snapToGrid w:val="0"/>
              <w:contextualSpacing/>
              <w:jc w:val="both"/>
            </w:pPr>
            <w:r w:rsidRPr="00A919D9">
              <w:t>2.Support of PTM retransmission for multicast SPS.</w:t>
            </w:r>
          </w:p>
          <w:p w14:paraId="2E20ABCA" w14:textId="77777777" w:rsidR="00A919D9" w:rsidRPr="00A919D9" w:rsidRDefault="00A919D9" w:rsidP="00DC2F56">
            <w:pPr>
              <w:autoSpaceDE w:val="0"/>
              <w:autoSpaceDN w:val="0"/>
              <w:adjustRightInd w:val="0"/>
              <w:snapToGrid w:val="0"/>
              <w:contextualSpacing/>
              <w:jc w:val="both"/>
            </w:pPr>
          </w:p>
          <w:p w14:paraId="4F16846C" w14:textId="6252801D" w:rsidR="00A919D9" w:rsidRPr="00A919D9" w:rsidRDefault="00A919D9" w:rsidP="002A62FF">
            <w:pPr>
              <w:autoSpaceDE w:val="0"/>
              <w:autoSpaceDN w:val="0"/>
              <w:adjustRightInd w:val="0"/>
              <w:snapToGrid w:val="0"/>
              <w:contextualSpacing/>
              <w:jc w:val="both"/>
            </w:pPr>
            <w:r w:rsidRPr="00A919D9">
              <w:t>3.Support of PTP retransmission for multicast SPS.</w:t>
            </w:r>
          </w:p>
          <w:p w14:paraId="1D94FB1B" w14:textId="69828433" w:rsidR="00A919D9" w:rsidRPr="00A919D9" w:rsidRDefault="00A919D9" w:rsidP="00DC2F56">
            <w:pPr>
              <w:autoSpaceDE w:val="0"/>
              <w:autoSpaceDN w:val="0"/>
              <w:adjustRightInd w:val="0"/>
              <w:snapToGrid w:val="0"/>
              <w:contextualSpacing/>
              <w:jc w:val="both"/>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7771F420" w14:textId="569196DA" w:rsidR="00A919D9" w:rsidRPr="00A919D9" w:rsidRDefault="00A919D9" w:rsidP="00DC2F56">
            <w:pPr>
              <w:keepNext/>
              <w:keepLines/>
              <w:rPr>
                <w:rFonts w:eastAsia="MS Mincho"/>
                <w:strike/>
                <w:lang w:eastAsia="zh-CN"/>
              </w:rPr>
            </w:pPr>
            <w:r w:rsidRPr="00A919D9">
              <w:rPr>
                <w:rFonts w:eastAsia="MS Mincho"/>
                <w:lang w:eastAsia="zh-CN"/>
              </w:rPr>
              <w:t>33-5-1</w:t>
            </w:r>
          </w:p>
        </w:tc>
        <w:tc>
          <w:tcPr>
            <w:tcW w:w="305" w:type="pct"/>
            <w:tcBorders>
              <w:top w:val="single" w:sz="4" w:space="0" w:color="auto"/>
              <w:left w:val="single" w:sz="4" w:space="0" w:color="auto"/>
              <w:bottom w:val="single" w:sz="4" w:space="0" w:color="auto"/>
              <w:right w:val="single" w:sz="4" w:space="0" w:color="auto"/>
            </w:tcBorders>
          </w:tcPr>
          <w:p w14:paraId="69AF6E1A" w14:textId="77777777" w:rsidR="00A919D9" w:rsidRPr="00A919D9" w:rsidRDefault="00A919D9" w:rsidP="00DC2F56">
            <w:pPr>
              <w:keepNext/>
              <w:keepLines/>
              <w:rPr>
                <w:rFonts w:eastAsia="MS Mincho"/>
                <w:lang w:eastAsia="zh-CN"/>
              </w:rPr>
            </w:pPr>
            <w:r w:rsidRPr="00A919D9">
              <w:rPr>
                <w:rFonts w:eastAsia="MS Mincho"/>
                <w:lang w:eastAsia="zh-CN"/>
              </w:rPr>
              <w:t>Yes</w:t>
            </w:r>
          </w:p>
        </w:tc>
        <w:tc>
          <w:tcPr>
            <w:tcW w:w="128" w:type="pct"/>
            <w:tcBorders>
              <w:top w:val="single" w:sz="4" w:space="0" w:color="auto"/>
              <w:left w:val="single" w:sz="4" w:space="0" w:color="auto"/>
              <w:bottom w:val="single" w:sz="4" w:space="0" w:color="auto"/>
              <w:right w:val="single" w:sz="4" w:space="0" w:color="auto"/>
            </w:tcBorders>
          </w:tcPr>
          <w:p w14:paraId="0A1FCCAA" w14:textId="77777777" w:rsidR="00A919D9" w:rsidRPr="00A919D9" w:rsidRDefault="00A919D9" w:rsidP="00DC2F56">
            <w:pPr>
              <w:keepNext/>
              <w:keepLines/>
              <w:rPr>
                <w:rFonts w:eastAsia="MS Mincho"/>
                <w:lang w:eastAsia="zh-CN"/>
              </w:rPr>
            </w:pPr>
          </w:p>
        </w:tc>
        <w:tc>
          <w:tcPr>
            <w:tcW w:w="128" w:type="pct"/>
            <w:tcBorders>
              <w:top w:val="single" w:sz="4" w:space="0" w:color="auto"/>
              <w:left w:val="single" w:sz="4" w:space="0" w:color="auto"/>
              <w:bottom w:val="single" w:sz="4" w:space="0" w:color="auto"/>
              <w:right w:val="single" w:sz="4" w:space="0" w:color="auto"/>
            </w:tcBorders>
          </w:tcPr>
          <w:p w14:paraId="00FB5AD9" w14:textId="77777777" w:rsidR="00A919D9" w:rsidRPr="00A919D9" w:rsidRDefault="00A919D9" w:rsidP="00DC2F56">
            <w:pPr>
              <w:keepNext/>
              <w:keepLines/>
              <w:rPr>
                <w:lang w:val="en-US"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45D8D614" w14:textId="77777777" w:rsidR="00A919D9" w:rsidRPr="00A919D9" w:rsidRDefault="00A919D9" w:rsidP="00DC2F56">
            <w:pPr>
              <w:keepNext/>
              <w:keepLines/>
              <w:rPr>
                <w:lang w:eastAsia="zh-CN"/>
              </w:rPr>
            </w:pPr>
            <w:r w:rsidRPr="00A919D9">
              <w:rPr>
                <w:lang w:eastAsia="zh-CN"/>
              </w:rPr>
              <w:t>Per UE</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2A998D4B" w14:textId="77777777" w:rsidR="00A919D9" w:rsidRPr="00A919D9" w:rsidRDefault="00A919D9" w:rsidP="00DC2F56">
            <w:pPr>
              <w:keepNext/>
              <w:keepLines/>
              <w:rPr>
                <w:rFonts w:eastAsia="MS Mincho"/>
                <w:lang w:eastAsia="zh-CN"/>
              </w:rPr>
            </w:pPr>
            <w:r w:rsidRPr="00A919D9">
              <w:rPr>
                <w:rFonts w:eastAsia="MS Mincho"/>
                <w:lang w:eastAsia="zh-CN"/>
              </w:rPr>
              <w:t>No</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5FCE34E2" w14:textId="77777777" w:rsidR="00A919D9" w:rsidRPr="00A919D9" w:rsidRDefault="00A919D9" w:rsidP="00DC2F56">
            <w:pPr>
              <w:keepNext/>
              <w:keepLines/>
              <w:rPr>
                <w:rFonts w:eastAsia="MS Mincho"/>
                <w:lang w:eastAsia="zh-CN"/>
              </w:rPr>
            </w:pPr>
            <w:r w:rsidRPr="00A919D9">
              <w:rPr>
                <w:rFonts w:eastAsia="MS Mincho"/>
                <w:lang w:eastAsia="zh-CN"/>
              </w:rPr>
              <w:t>No</w:t>
            </w:r>
          </w:p>
        </w:tc>
        <w:tc>
          <w:tcPr>
            <w:tcW w:w="128" w:type="pct"/>
            <w:tcBorders>
              <w:top w:val="single" w:sz="4" w:space="0" w:color="auto"/>
              <w:left w:val="single" w:sz="4" w:space="0" w:color="auto"/>
              <w:bottom w:val="single" w:sz="4" w:space="0" w:color="auto"/>
              <w:right w:val="single" w:sz="4" w:space="0" w:color="auto"/>
            </w:tcBorders>
          </w:tcPr>
          <w:p w14:paraId="04CFBC9D" w14:textId="77777777" w:rsidR="00A919D9" w:rsidRPr="00A919D9" w:rsidRDefault="00A919D9" w:rsidP="00DC2F56">
            <w:pPr>
              <w:keepNext/>
              <w:keepLines/>
              <w:rPr>
                <w:rFonts w:eastAsia="MS Mincho"/>
              </w:rPr>
            </w:pPr>
          </w:p>
        </w:tc>
        <w:tc>
          <w:tcPr>
            <w:tcW w:w="128" w:type="pct"/>
            <w:tcBorders>
              <w:top w:val="single" w:sz="4" w:space="0" w:color="auto"/>
              <w:left w:val="single" w:sz="4" w:space="0" w:color="auto"/>
              <w:bottom w:val="single" w:sz="4" w:space="0" w:color="auto"/>
              <w:right w:val="single" w:sz="4" w:space="0" w:color="auto"/>
            </w:tcBorders>
          </w:tcPr>
          <w:p w14:paraId="308385D6" w14:textId="77777777" w:rsidR="00A919D9" w:rsidRPr="00A919D9" w:rsidRDefault="00A919D9" w:rsidP="00DC2F56">
            <w:pPr>
              <w:keepNext/>
              <w:keepLines/>
              <w:rPr>
                <w:rFonts w:eastAsia="MS Mincho"/>
              </w:rPr>
            </w:pPr>
          </w:p>
        </w:tc>
        <w:tc>
          <w:tcPr>
            <w:tcW w:w="558" w:type="pct"/>
            <w:tcBorders>
              <w:top w:val="single" w:sz="4" w:space="0" w:color="auto"/>
              <w:left w:val="single" w:sz="4" w:space="0" w:color="auto"/>
              <w:bottom w:val="single" w:sz="4" w:space="0" w:color="auto"/>
              <w:right w:val="single" w:sz="4" w:space="0" w:color="auto"/>
            </w:tcBorders>
          </w:tcPr>
          <w:p w14:paraId="40B2426D" w14:textId="77777777" w:rsidR="00A919D9" w:rsidRPr="00A919D9" w:rsidRDefault="00A919D9" w:rsidP="00DC2F56">
            <w:pPr>
              <w:keepNext/>
              <w:keepLines/>
              <w:rPr>
                <w:rFonts w:eastAsia="MS Mincho"/>
              </w:rPr>
            </w:pPr>
            <w:r w:rsidRPr="00A919D9">
              <w:rPr>
                <w:rFonts w:eastAsia="MS Mincho"/>
              </w:rPr>
              <w:t>Optional with capability signalling</w:t>
            </w:r>
          </w:p>
        </w:tc>
      </w:tr>
    </w:tbl>
    <w:p w14:paraId="6599CE3C" w14:textId="77777777" w:rsidR="00616905" w:rsidRPr="00616905" w:rsidRDefault="00616905" w:rsidP="00616905">
      <w:pPr>
        <w:jc w:val="both"/>
        <w:rPr>
          <w:rFonts w:eastAsia="MS Mincho"/>
          <w:b/>
          <w:bCs/>
          <w:szCs w:val="21"/>
          <w:lang w:val="en-US"/>
        </w:rPr>
      </w:pPr>
    </w:p>
    <w:p w14:paraId="4EB92454" w14:textId="36AAF600" w:rsidR="00C6016F" w:rsidRPr="007B2594" w:rsidRDefault="00C6016F" w:rsidP="00693676">
      <w:pPr>
        <w:pStyle w:val="20"/>
        <w:numPr>
          <w:ilvl w:val="0"/>
          <w:numId w:val="0"/>
        </w:numPr>
        <w:ind w:left="360" w:hanging="360"/>
        <w:rPr>
          <w:rFonts w:ascii="Times New Roman" w:hAnsi="Times New Roman"/>
          <w:lang w:eastAsia="zh-CN"/>
        </w:rPr>
      </w:pPr>
      <w:r w:rsidRPr="007B2594">
        <w:rPr>
          <w:rFonts w:ascii="Times New Roman" w:hAnsi="Times New Roman"/>
          <w:lang w:eastAsia="zh-CN"/>
        </w:rPr>
        <w:t>33-7: Supporting group-common DCI indicating the enabling/disabling HARQ-ACK feedback</w:t>
      </w:r>
    </w:p>
    <w:p w14:paraId="5F38419D" w14:textId="167CE179" w:rsidR="009C366F" w:rsidRDefault="00A2207E" w:rsidP="001559EA">
      <w:pPr>
        <w:jc w:val="both"/>
        <w:rPr>
          <w:lang w:eastAsia="zh-CN"/>
        </w:rPr>
      </w:pPr>
      <w:r w:rsidRPr="007B2594">
        <w:rPr>
          <w:lang w:eastAsia="zh-CN"/>
        </w:rPr>
        <w:t xml:space="preserve">As the </w:t>
      </w:r>
      <w:r w:rsidR="009C366F">
        <w:rPr>
          <w:lang w:eastAsia="zh-CN"/>
        </w:rPr>
        <w:t>DCI based HARQ-ACK feedback enabling/disabling, it is supported for both ACK/NACK based HARQ-ACK feedback and NACK-only HARQ-ACK feedback.</w:t>
      </w:r>
      <w:r w:rsidR="00982ABC">
        <w:rPr>
          <w:lang w:eastAsia="zh-CN"/>
        </w:rPr>
        <w:t xml:space="preserve"> In addition, considering ACK/NACK based HARQ-ACK feedback and NACK-only based HARQ-ACK feedback are two separate FGs, both FG 33-2 and FG 33-4 should be the </w:t>
      </w:r>
      <w:r w:rsidR="003B6AA6">
        <w:rPr>
          <w:lang w:eastAsia="zh-CN"/>
        </w:rPr>
        <w:t>p</w:t>
      </w:r>
      <w:r w:rsidR="003B6AA6" w:rsidRPr="003B6AA6">
        <w:rPr>
          <w:lang w:eastAsia="zh-CN"/>
        </w:rPr>
        <w:t>rerequisite feature groups</w:t>
      </w:r>
      <w:r w:rsidR="003B6AA6">
        <w:rPr>
          <w:lang w:eastAsia="zh-CN"/>
        </w:rPr>
        <w:t xml:space="preserve"> of FG 33-7.</w:t>
      </w:r>
    </w:p>
    <w:p w14:paraId="40E13DDC" w14:textId="65D30639" w:rsidR="005429A4" w:rsidRDefault="005429A4" w:rsidP="005429A4">
      <w:pPr>
        <w:jc w:val="both"/>
        <w:rPr>
          <w:b/>
          <w:bCs/>
          <w:szCs w:val="24"/>
        </w:rPr>
      </w:pPr>
      <w:r w:rsidRPr="007B2594">
        <w:rPr>
          <w:b/>
          <w:bCs/>
          <w:lang w:val="en-US" w:eastAsia="zh-CN"/>
        </w:rPr>
        <w:t xml:space="preserve">Proposal </w:t>
      </w:r>
      <w:r w:rsidR="003A7714">
        <w:rPr>
          <w:b/>
          <w:bCs/>
          <w:lang w:val="en-US" w:eastAsia="zh-CN"/>
        </w:rPr>
        <w:t>10</w:t>
      </w:r>
      <w:r w:rsidRPr="007B2594">
        <w:rPr>
          <w:b/>
          <w:bCs/>
          <w:lang w:val="en-US" w:eastAsia="zh-CN"/>
        </w:rPr>
        <w:t xml:space="preserve">. </w:t>
      </w:r>
      <w:r w:rsidR="007E37F6">
        <w:rPr>
          <w:b/>
          <w:bCs/>
          <w:lang w:val="en-US" w:eastAsia="zh-CN"/>
        </w:rPr>
        <w:t xml:space="preserve">Update the </w:t>
      </w:r>
      <w:r w:rsidR="004133F8" w:rsidRPr="007B2594">
        <w:rPr>
          <w:b/>
          <w:bCs/>
          <w:szCs w:val="24"/>
        </w:rPr>
        <w:t>FG 33-7</w:t>
      </w:r>
      <w:r w:rsidR="007E37F6">
        <w:rPr>
          <w:b/>
          <w:bCs/>
          <w:szCs w:val="24"/>
        </w:rPr>
        <w:t xml:space="preserve"> as the following</w:t>
      </w:r>
      <w:r w:rsidR="00E07BA8">
        <w:rPr>
          <w:b/>
          <w:bCs/>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94"/>
        <w:gridCol w:w="2626"/>
        <w:gridCol w:w="483"/>
        <w:gridCol w:w="528"/>
        <w:gridCol w:w="222"/>
        <w:gridCol w:w="222"/>
        <w:gridCol w:w="483"/>
        <w:gridCol w:w="461"/>
        <w:gridCol w:w="461"/>
        <w:gridCol w:w="222"/>
        <w:gridCol w:w="739"/>
        <w:gridCol w:w="1005"/>
      </w:tblGrid>
      <w:tr w:rsidR="00C07948" w14:paraId="60C804B6" w14:textId="77777777" w:rsidTr="00DC2F56">
        <w:trPr>
          <w:trHeight w:val="20"/>
        </w:trPr>
        <w:tc>
          <w:tcPr>
            <w:tcW w:w="166" w:type="pct"/>
            <w:tcBorders>
              <w:top w:val="single" w:sz="4" w:space="0" w:color="auto"/>
              <w:left w:val="single" w:sz="4" w:space="0" w:color="auto"/>
              <w:bottom w:val="single" w:sz="4" w:space="0" w:color="auto"/>
              <w:right w:val="single" w:sz="4" w:space="0" w:color="auto"/>
            </w:tcBorders>
            <w:hideMark/>
          </w:tcPr>
          <w:p w14:paraId="3E49A2DF" w14:textId="77777777" w:rsidR="00C07948" w:rsidRPr="00A919D9" w:rsidRDefault="00C07948" w:rsidP="00DC2F56">
            <w:pPr>
              <w:pStyle w:val="TAL"/>
              <w:rPr>
                <w:rFonts w:ascii="Times New Roman" w:hAnsi="Times New Roman"/>
                <w:sz w:val="20"/>
                <w:lang w:eastAsia="zh-CN"/>
              </w:rPr>
            </w:pPr>
            <w:r w:rsidRPr="00A919D9">
              <w:rPr>
                <w:rFonts w:ascii="Times New Roman" w:hAnsi="Times New Roman"/>
                <w:sz w:val="20"/>
                <w:lang w:eastAsia="zh-CN"/>
              </w:rPr>
              <w:t>33-7</w:t>
            </w:r>
          </w:p>
        </w:tc>
        <w:tc>
          <w:tcPr>
            <w:tcW w:w="388" w:type="pct"/>
            <w:tcBorders>
              <w:top w:val="single" w:sz="4" w:space="0" w:color="auto"/>
              <w:left w:val="single" w:sz="4" w:space="0" w:color="auto"/>
              <w:bottom w:val="single" w:sz="4" w:space="0" w:color="auto"/>
              <w:right w:val="single" w:sz="4" w:space="0" w:color="auto"/>
            </w:tcBorders>
            <w:shd w:val="clear" w:color="auto" w:fill="FFFF00"/>
            <w:hideMark/>
          </w:tcPr>
          <w:p w14:paraId="29FA2226" w14:textId="61E071A6" w:rsidR="007E37F6" w:rsidRPr="00A919D9" w:rsidRDefault="007E37F6" w:rsidP="00DC2F56">
            <w:pPr>
              <w:pStyle w:val="TAL"/>
              <w:rPr>
                <w:rFonts w:ascii="Times New Roman" w:hAnsi="Times New Roman"/>
                <w:sz w:val="20"/>
                <w:lang w:eastAsia="zh-CN"/>
              </w:rPr>
            </w:pPr>
            <w:r w:rsidRPr="00A919D9">
              <w:rPr>
                <w:rFonts w:ascii="Times New Roman" w:hAnsi="Times New Roman"/>
                <w:sz w:val="20"/>
                <w:lang w:eastAsia="zh-CN"/>
              </w:rPr>
              <w:t xml:space="preserve">Supporting group-common DCI indicating the enabling/disabling </w:t>
            </w:r>
            <w:r w:rsidRPr="00A919D9">
              <w:rPr>
                <w:rFonts w:ascii="Times New Roman" w:hAnsi="Times New Roman"/>
                <w:strike/>
                <w:color w:val="FF0000"/>
                <w:sz w:val="20"/>
                <w:lang w:eastAsia="zh-CN"/>
              </w:rPr>
              <w:t xml:space="preserve">[ACK/NACK based] </w:t>
            </w:r>
            <w:r w:rsidRPr="00A919D9">
              <w:rPr>
                <w:rFonts w:ascii="Times New Roman" w:hAnsi="Times New Roman"/>
                <w:sz w:val="20"/>
                <w:lang w:eastAsia="zh-CN"/>
              </w:rPr>
              <w:t>HARQ-ACK feedback</w:t>
            </w:r>
          </w:p>
        </w:tc>
        <w:tc>
          <w:tcPr>
            <w:tcW w:w="1491" w:type="pct"/>
            <w:tcBorders>
              <w:top w:val="single" w:sz="4" w:space="0" w:color="auto"/>
              <w:left w:val="single" w:sz="4" w:space="0" w:color="auto"/>
              <w:bottom w:val="single" w:sz="4" w:space="0" w:color="auto"/>
              <w:right w:val="single" w:sz="4" w:space="0" w:color="auto"/>
            </w:tcBorders>
            <w:shd w:val="clear" w:color="auto" w:fill="FFFF00"/>
            <w:hideMark/>
          </w:tcPr>
          <w:p w14:paraId="7BFCDD2C" w14:textId="6E4C1C3F" w:rsidR="00C07948" w:rsidRPr="00A919D9" w:rsidRDefault="007E37F6" w:rsidP="00DC2F56">
            <w:pPr>
              <w:pStyle w:val="TAL"/>
              <w:rPr>
                <w:rFonts w:ascii="Times New Roman" w:hAnsi="Times New Roman"/>
                <w:sz w:val="20"/>
              </w:rPr>
            </w:pPr>
            <w:r w:rsidRPr="00A919D9">
              <w:rPr>
                <w:rFonts w:ascii="Times New Roman" w:hAnsi="Times New Roman"/>
                <w:sz w:val="20"/>
              </w:rPr>
              <w:t xml:space="preserve">1. Supports </w:t>
            </w:r>
            <w:r w:rsidRPr="00A919D9">
              <w:rPr>
                <w:rFonts w:ascii="Times New Roman" w:hAnsi="Times New Roman"/>
                <w:strike/>
                <w:color w:val="FF0000"/>
                <w:sz w:val="20"/>
              </w:rPr>
              <w:t xml:space="preserve">the function of </w:t>
            </w:r>
            <w:r w:rsidRPr="00A919D9">
              <w:rPr>
                <w:rFonts w:ascii="Times New Roman" w:hAnsi="Times New Roman"/>
                <w:sz w:val="20"/>
              </w:rPr>
              <w:t xml:space="preserve">group-common DCI indicating the enabling/disabling </w:t>
            </w:r>
            <w:r w:rsidRPr="00A919D9">
              <w:rPr>
                <w:rFonts w:ascii="Times New Roman" w:hAnsi="Times New Roman"/>
                <w:strike/>
                <w:color w:val="FF0000"/>
                <w:sz w:val="20"/>
              </w:rPr>
              <w:t>[ACK/NACK based]</w:t>
            </w:r>
            <w:r w:rsidRPr="00A919D9">
              <w:rPr>
                <w:rFonts w:ascii="Times New Roman" w:hAnsi="Times New Roman"/>
                <w:sz w:val="20"/>
              </w:rPr>
              <w:t xml:space="preserve"> HARQ-ACK feedback</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2EBDEB3A" w14:textId="6A7CEAEB" w:rsidR="00C07948" w:rsidRPr="00A919D9" w:rsidRDefault="00C07948" w:rsidP="00DC2F56">
            <w:pPr>
              <w:pStyle w:val="TAL"/>
              <w:rPr>
                <w:rFonts w:ascii="Times New Roman" w:hAnsi="Times New Roman"/>
                <w:sz w:val="20"/>
                <w:lang w:eastAsia="zh-CN"/>
              </w:rPr>
            </w:pPr>
            <w:r w:rsidRPr="00A919D9">
              <w:rPr>
                <w:rFonts w:ascii="Times New Roman" w:hAnsi="Times New Roman"/>
                <w:sz w:val="20"/>
                <w:lang w:eastAsia="zh-CN"/>
              </w:rPr>
              <w:t xml:space="preserve">33-2, </w:t>
            </w:r>
            <w:r w:rsidRPr="00A919D9">
              <w:rPr>
                <w:rFonts w:ascii="Times New Roman" w:hAnsi="Times New Roman"/>
                <w:color w:val="FF0000"/>
                <w:sz w:val="20"/>
                <w:lang w:eastAsia="zh-CN"/>
              </w:rPr>
              <w:t>33-4</w:t>
            </w:r>
          </w:p>
        </w:tc>
        <w:tc>
          <w:tcPr>
            <w:tcW w:w="201" w:type="pct"/>
            <w:tcBorders>
              <w:top w:val="single" w:sz="4" w:space="0" w:color="auto"/>
              <w:left w:val="single" w:sz="4" w:space="0" w:color="auto"/>
              <w:bottom w:val="single" w:sz="4" w:space="0" w:color="auto"/>
              <w:right w:val="single" w:sz="4" w:space="0" w:color="auto"/>
            </w:tcBorders>
            <w:hideMark/>
          </w:tcPr>
          <w:p w14:paraId="46F5EEDB" w14:textId="77777777" w:rsidR="00C07948" w:rsidRPr="00A919D9" w:rsidRDefault="00C07948" w:rsidP="00DC2F56">
            <w:pPr>
              <w:pStyle w:val="TAL"/>
              <w:rPr>
                <w:rFonts w:ascii="Times New Roman" w:hAnsi="Times New Roman"/>
                <w:sz w:val="20"/>
                <w:lang w:eastAsia="zh-CN"/>
              </w:rPr>
            </w:pPr>
            <w:r w:rsidRPr="00A919D9">
              <w:rPr>
                <w:rFonts w:ascii="Times New Roman" w:hAnsi="Times New Roman"/>
                <w:sz w:val="20"/>
                <w:lang w:eastAsia="zh-CN"/>
              </w:rPr>
              <w:t>Yes</w:t>
            </w:r>
          </w:p>
        </w:tc>
        <w:tc>
          <w:tcPr>
            <w:tcW w:w="199" w:type="pct"/>
            <w:tcBorders>
              <w:top w:val="single" w:sz="4" w:space="0" w:color="auto"/>
              <w:left w:val="single" w:sz="4" w:space="0" w:color="auto"/>
              <w:bottom w:val="single" w:sz="4" w:space="0" w:color="auto"/>
              <w:right w:val="single" w:sz="4" w:space="0" w:color="auto"/>
            </w:tcBorders>
          </w:tcPr>
          <w:p w14:paraId="63D918C7" w14:textId="77777777" w:rsidR="00C07948" w:rsidRPr="00A919D9" w:rsidRDefault="00C07948" w:rsidP="00DC2F56">
            <w:pPr>
              <w:pStyle w:val="TAL"/>
              <w:rPr>
                <w:rFonts w:ascii="Times New Roman" w:hAnsi="Times New Roman"/>
                <w:sz w:val="20"/>
              </w:rPr>
            </w:pPr>
          </w:p>
        </w:tc>
        <w:tc>
          <w:tcPr>
            <w:tcW w:w="332" w:type="pct"/>
            <w:tcBorders>
              <w:top w:val="single" w:sz="4" w:space="0" w:color="auto"/>
              <w:left w:val="single" w:sz="4" w:space="0" w:color="auto"/>
              <w:bottom w:val="single" w:sz="4" w:space="0" w:color="auto"/>
              <w:right w:val="single" w:sz="4" w:space="0" w:color="auto"/>
            </w:tcBorders>
          </w:tcPr>
          <w:p w14:paraId="1A98869A" w14:textId="77777777" w:rsidR="00C07948" w:rsidRPr="00A919D9" w:rsidRDefault="00C07948" w:rsidP="00DC2F56">
            <w:pPr>
              <w:pStyle w:val="TAL"/>
              <w:rPr>
                <w:rFonts w:ascii="Times New Roman" w:hAnsi="Times New Roman"/>
                <w:sz w:val="20"/>
                <w:lang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68708288" w14:textId="77777777" w:rsidR="00C07948" w:rsidRPr="00A919D9" w:rsidRDefault="00C07948" w:rsidP="00DC2F56">
            <w:pPr>
              <w:pStyle w:val="TAL"/>
              <w:rPr>
                <w:rFonts w:ascii="Times New Roman" w:hAnsi="Times New Roman"/>
                <w:sz w:val="20"/>
                <w:lang w:eastAsia="zh-CN"/>
              </w:rPr>
            </w:pPr>
            <w:r w:rsidRPr="00A919D9">
              <w:rPr>
                <w:rFonts w:ascii="Times New Roman" w:hAnsi="Times New Roman"/>
                <w:sz w:val="20"/>
                <w:lang w:eastAsia="zh-CN"/>
              </w:rPr>
              <w:t>Per UE</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3F4C8B46" w14:textId="77777777" w:rsidR="00C07948" w:rsidRPr="00A919D9" w:rsidRDefault="00C07948" w:rsidP="00DC2F56">
            <w:pPr>
              <w:pStyle w:val="TAL"/>
              <w:rPr>
                <w:rFonts w:ascii="Times New Roman" w:hAnsi="Times New Roman"/>
                <w:sz w:val="20"/>
                <w:lang w:eastAsia="zh-CN"/>
              </w:rPr>
            </w:pPr>
            <w:r w:rsidRPr="00A919D9">
              <w:rPr>
                <w:rFonts w:ascii="Times New Roman" w:hAnsi="Times New Roman"/>
                <w:sz w:val="20"/>
                <w:lang w:eastAsia="zh-CN"/>
              </w:rPr>
              <w:t>No</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7687DD89" w14:textId="77777777" w:rsidR="00C07948" w:rsidRPr="00A919D9" w:rsidRDefault="00C07948" w:rsidP="00DC2F56">
            <w:pPr>
              <w:pStyle w:val="TAL"/>
              <w:rPr>
                <w:rFonts w:ascii="Times New Roman" w:hAnsi="Times New Roman"/>
                <w:sz w:val="20"/>
                <w:lang w:eastAsia="zh-CN"/>
              </w:rPr>
            </w:pPr>
            <w:r w:rsidRPr="00A919D9">
              <w:rPr>
                <w:rFonts w:ascii="Times New Roman" w:hAnsi="Times New Roman"/>
                <w:sz w:val="20"/>
                <w:lang w:eastAsia="zh-CN"/>
              </w:rPr>
              <w:t>No</w:t>
            </w:r>
          </w:p>
        </w:tc>
        <w:tc>
          <w:tcPr>
            <w:tcW w:w="232" w:type="pct"/>
            <w:tcBorders>
              <w:top w:val="single" w:sz="4" w:space="0" w:color="auto"/>
              <w:left w:val="single" w:sz="4" w:space="0" w:color="auto"/>
              <w:bottom w:val="single" w:sz="4" w:space="0" w:color="auto"/>
              <w:right w:val="single" w:sz="4" w:space="0" w:color="auto"/>
            </w:tcBorders>
          </w:tcPr>
          <w:p w14:paraId="554ABA31" w14:textId="77777777" w:rsidR="00C07948" w:rsidRPr="00A919D9" w:rsidRDefault="00C07948" w:rsidP="00DC2F56">
            <w:pPr>
              <w:pStyle w:val="TAL"/>
              <w:rPr>
                <w:rFonts w:ascii="Times New Roman" w:hAnsi="Times New Roman"/>
                <w:sz w:val="20"/>
              </w:rPr>
            </w:pPr>
          </w:p>
        </w:tc>
        <w:tc>
          <w:tcPr>
            <w:tcW w:w="631" w:type="pct"/>
            <w:tcBorders>
              <w:top w:val="single" w:sz="4" w:space="0" w:color="auto"/>
              <w:left w:val="single" w:sz="4" w:space="0" w:color="auto"/>
              <w:bottom w:val="single" w:sz="4" w:space="0" w:color="auto"/>
              <w:right w:val="single" w:sz="4" w:space="0" w:color="auto"/>
            </w:tcBorders>
          </w:tcPr>
          <w:p w14:paraId="2ED5D985" w14:textId="77777777" w:rsidR="00C07948" w:rsidRPr="00A919D9" w:rsidRDefault="00C07948" w:rsidP="00DC2F56">
            <w:pPr>
              <w:pStyle w:val="TAL"/>
              <w:rPr>
                <w:rFonts w:ascii="Times New Roman" w:hAnsi="Times New Roman"/>
                <w:sz w:val="20"/>
              </w:rPr>
            </w:pPr>
          </w:p>
        </w:tc>
        <w:tc>
          <w:tcPr>
            <w:tcW w:w="299" w:type="pct"/>
            <w:tcBorders>
              <w:top w:val="single" w:sz="4" w:space="0" w:color="auto"/>
              <w:left w:val="single" w:sz="4" w:space="0" w:color="auto"/>
              <w:bottom w:val="single" w:sz="4" w:space="0" w:color="auto"/>
              <w:right w:val="single" w:sz="4" w:space="0" w:color="auto"/>
            </w:tcBorders>
            <w:hideMark/>
          </w:tcPr>
          <w:p w14:paraId="5D06967C" w14:textId="77777777" w:rsidR="00C07948" w:rsidRPr="00A919D9" w:rsidRDefault="00C07948" w:rsidP="00DC2F56">
            <w:pPr>
              <w:pStyle w:val="TAL"/>
              <w:rPr>
                <w:rFonts w:ascii="Times New Roman" w:hAnsi="Times New Roman"/>
                <w:sz w:val="20"/>
              </w:rPr>
            </w:pPr>
            <w:r w:rsidRPr="00A919D9">
              <w:rPr>
                <w:rFonts w:ascii="Times New Roman" w:hAnsi="Times New Roman"/>
                <w:sz w:val="20"/>
              </w:rPr>
              <w:t>Optional with capability signalling</w:t>
            </w:r>
          </w:p>
        </w:tc>
      </w:tr>
    </w:tbl>
    <w:p w14:paraId="7ED14B7B" w14:textId="77777777" w:rsidR="00C07948" w:rsidRPr="007B2594" w:rsidRDefault="00C07948" w:rsidP="005429A4">
      <w:pPr>
        <w:jc w:val="both"/>
        <w:rPr>
          <w:lang w:val="en-US" w:eastAsia="zh-CN"/>
        </w:rPr>
      </w:pPr>
    </w:p>
    <w:p w14:paraId="2544A162" w14:textId="19A1C6DC" w:rsidR="00B23373" w:rsidRPr="007B2594" w:rsidRDefault="00B23373" w:rsidP="00B23373">
      <w:pPr>
        <w:pStyle w:val="11"/>
        <w:numPr>
          <w:ilvl w:val="0"/>
          <w:numId w:val="4"/>
        </w:numPr>
        <w:rPr>
          <w:rFonts w:ascii="Times New Roman" w:hAnsi="Times New Roman"/>
          <w:lang w:eastAsia="zh-CN"/>
        </w:rPr>
      </w:pPr>
      <w:r w:rsidRPr="007B2594">
        <w:rPr>
          <w:rFonts w:ascii="Times New Roman" w:eastAsiaTheme="minorEastAsia" w:hAnsi="Times New Roman"/>
          <w:lang w:eastAsia="zh-CN"/>
        </w:rPr>
        <w:t>Conclusions</w:t>
      </w:r>
    </w:p>
    <w:p w14:paraId="52331CFA" w14:textId="6D7C6666" w:rsidR="005A06EC" w:rsidRDefault="00C62879" w:rsidP="00C10AA0">
      <w:pPr>
        <w:jc w:val="both"/>
        <w:rPr>
          <w:lang w:eastAsia="zh-CN"/>
        </w:rPr>
      </w:pPr>
      <w:r w:rsidRPr="007B2594">
        <w:t>In this contribution,</w:t>
      </w:r>
      <w:r w:rsidR="00A02E53" w:rsidRPr="007B2594">
        <w:t xml:space="preserve"> </w:t>
      </w:r>
      <w:r w:rsidR="00566AE3" w:rsidRPr="007B2594">
        <w:t>remaining issues</w:t>
      </w:r>
      <w:r w:rsidR="007977E8" w:rsidRPr="007B2594">
        <w:t xml:space="preserve"> UE features for </w:t>
      </w:r>
      <w:r w:rsidR="00095F9F" w:rsidRPr="007B2594">
        <w:t>NR MBS</w:t>
      </w:r>
      <w:r w:rsidR="007977E8" w:rsidRPr="007B2594">
        <w:t xml:space="preserve"> are discussed and the following proposals are made</w:t>
      </w:r>
      <w:r w:rsidRPr="007B2594">
        <w:rPr>
          <w:lang w:eastAsia="zh-CN"/>
        </w:rPr>
        <w:t>.</w:t>
      </w:r>
    </w:p>
    <w:p w14:paraId="5662090F" w14:textId="77777777" w:rsidR="00C36E6F" w:rsidRPr="007B2594" w:rsidRDefault="00C36E6F" w:rsidP="00C36E6F">
      <w:pPr>
        <w:spacing w:before="0" w:afterLines="50" w:after="120"/>
        <w:jc w:val="both"/>
        <w:rPr>
          <w:rFonts w:eastAsia="MS Mincho"/>
          <w:b/>
          <w:bCs/>
          <w:lang w:val="en-US"/>
        </w:rPr>
      </w:pPr>
      <w:r w:rsidRPr="007B2594">
        <w:rPr>
          <w:b/>
          <w:bCs/>
          <w:lang w:val="en-US" w:eastAsia="zh-CN"/>
        </w:rPr>
        <w:t xml:space="preserve">Proposal 1. </w:t>
      </w:r>
      <w:r w:rsidRPr="007B2594">
        <w:rPr>
          <w:b/>
          <w:bCs/>
        </w:rPr>
        <w:t>FG 33-1 is supported as a basic FG for MBS.</w:t>
      </w:r>
    </w:p>
    <w:p w14:paraId="54547979" w14:textId="77777777" w:rsidR="00F27124" w:rsidRDefault="00F27124" w:rsidP="00F27124">
      <w:pPr>
        <w:jc w:val="both"/>
        <w:rPr>
          <w:b/>
          <w:bCs/>
          <w:szCs w:val="24"/>
        </w:rPr>
      </w:pPr>
      <w:r w:rsidRPr="007B2594">
        <w:rPr>
          <w:b/>
          <w:bCs/>
          <w:lang w:val="en-US" w:eastAsia="zh-CN"/>
        </w:rPr>
        <w:t xml:space="preserve">Proposal 2. The signaling of </w:t>
      </w:r>
      <w:r w:rsidRPr="007B2594">
        <w:rPr>
          <w:b/>
          <w:bCs/>
          <w:szCs w:val="24"/>
        </w:rPr>
        <w:t>FG 33-1 should be optional without capability signaling.</w:t>
      </w:r>
    </w:p>
    <w:p w14:paraId="03346F3E" w14:textId="77777777" w:rsidR="00A92AC5" w:rsidRPr="00715099" w:rsidRDefault="00A92AC5" w:rsidP="00A92AC5">
      <w:pPr>
        <w:tabs>
          <w:tab w:val="left" w:pos="2205"/>
        </w:tabs>
        <w:rPr>
          <w:rFonts w:eastAsiaTheme="minorEastAsia"/>
          <w:b/>
          <w:bCs/>
          <w:szCs w:val="21"/>
          <w:lang w:eastAsia="zh-CN"/>
        </w:rPr>
      </w:pPr>
      <w:r w:rsidRPr="00715099">
        <w:rPr>
          <w:rFonts w:eastAsiaTheme="minorEastAsia" w:hint="eastAsia"/>
          <w:b/>
          <w:bCs/>
          <w:szCs w:val="21"/>
          <w:lang w:eastAsia="zh-CN"/>
        </w:rPr>
        <w:t>Proposal</w:t>
      </w:r>
      <w:r w:rsidRPr="00715099">
        <w:rPr>
          <w:rFonts w:eastAsiaTheme="minorEastAsia"/>
          <w:b/>
          <w:bCs/>
          <w:szCs w:val="21"/>
          <w:lang w:eastAsia="zh-CN"/>
        </w:rPr>
        <w:t xml:space="preserve"> 3. </w:t>
      </w:r>
      <w:r w:rsidRPr="00715099">
        <w:rPr>
          <w:b/>
          <w:bCs/>
          <w:lang w:val="en-US" w:eastAsia="x-none"/>
        </w:rPr>
        <w:t xml:space="preserve">DCI indicated </w:t>
      </w:r>
      <w:r w:rsidRPr="00715099">
        <w:rPr>
          <w:rFonts w:hint="eastAsia"/>
          <w:b/>
          <w:bCs/>
          <w:lang w:val="en-US" w:eastAsia="x-none"/>
        </w:rPr>
        <w:t>slot-level repetition for MTCH</w:t>
      </w:r>
      <w:r w:rsidRPr="00715099">
        <w:rPr>
          <w:b/>
          <w:bCs/>
          <w:lang w:val="en-US" w:eastAsia="x-none"/>
        </w:rPr>
        <w:t xml:space="preserve"> is defined as a component in FG 33-1.</w:t>
      </w:r>
    </w:p>
    <w:p w14:paraId="1B7F19C6" w14:textId="77777777" w:rsidR="000762A5" w:rsidRDefault="000762A5" w:rsidP="000762A5">
      <w:pPr>
        <w:jc w:val="both"/>
        <w:rPr>
          <w:b/>
          <w:bCs/>
          <w:szCs w:val="24"/>
        </w:rPr>
      </w:pPr>
      <w:r w:rsidRPr="007B2594">
        <w:rPr>
          <w:b/>
          <w:bCs/>
          <w:lang w:val="en-US" w:eastAsia="zh-CN"/>
        </w:rPr>
        <w:t xml:space="preserve">Proposal </w:t>
      </w:r>
      <w:r>
        <w:rPr>
          <w:b/>
          <w:bCs/>
          <w:lang w:val="en-US" w:eastAsia="zh-CN"/>
        </w:rPr>
        <w:t>4</w:t>
      </w:r>
      <w:r w:rsidRPr="007B2594">
        <w:rPr>
          <w:b/>
          <w:bCs/>
          <w:lang w:val="en-US" w:eastAsia="zh-CN"/>
        </w:rPr>
        <w:t xml:space="preserve">. </w:t>
      </w:r>
      <w:r w:rsidRPr="007B2594">
        <w:rPr>
          <w:b/>
          <w:bCs/>
          <w:szCs w:val="24"/>
        </w:rPr>
        <w:t>FG 33-2 is supported as a basic FG for MBS.</w:t>
      </w:r>
    </w:p>
    <w:p w14:paraId="4EF3B483" w14:textId="7FB875FD" w:rsidR="00271834" w:rsidRPr="00271834" w:rsidRDefault="00271834" w:rsidP="00271834">
      <w:pPr>
        <w:jc w:val="both"/>
        <w:rPr>
          <w:rFonts w:eastAsia="MS Mincho"/>
          <w:b/>
          <w:bCs/>
          <w:szCs w:val="24"/>
        </w:rPr>
      </w:pPr>
      <w:r w:rsidRPr="007B2594">
        <w:rPr>
          <w:b/>
          <w:bCs/>
          <w:lang w:val="en-US" w:eastAsia="zh-CN"/>
        </w:rPr>
        <w:t xml:space="preserve">Proposal </w:t>
      </w:r>
      <w:r>
        <w:rPr>
          <w:b/>
          <w:bCs/>
          <w:lang w:val="en-US" w:eastAsia="zh-CN"/>
        </w:rPr>
        <w:t>5</w:t>
      </w:r>
      <w:r w:rsidRPr="007B2594">
        <w:rPr>
          <w:b/>
          <w:bCs/>
          <w:lang w:val="en-US" w:eastAsia="zh-CN"/>
        </w:rPr>
        <w:t xml:space="preserve">. </w:t>
      </w:r>
      <w:r w:rsidRPr="007B2594">
        <w:rPr>
          <w:b/>
          <w:bCs/>
          <w:szCs w:val="21"/>
          <w:lang w:val="en-US"/>
        </w:rPr>
        <w:t xml:space="preserve">Don’t support to separate the capability for support of DCI format </w:t>
      </w:r>
      <w:r>
        <w:rPr>
          <w:b/>
          <w:bCs/>
          <w:szCs w:val="21"/>
          <w:lang w:val="en-US"/>
        </w:rPr>
        <w:t>4</w:t>
      </w:r>
      <w:r w:rsidRPr="007B2594">
        <w:rPr>
          <w:b/>
          <w:bCs/>
          <w:szCs w:val="21"/>
          <w:lang w:val="en-US"/>
        </w:rPr>
        <w:t>_</w:t>
      </w:r>
      <w:r>
        <w:rPr>
          <w:b/>
          <w:bCs/>
          <w:szCs w:val="21"/>
          <w:lang w:val="en-US"/>
        </w:rPr>
        <w:t>2</w:t>
      </w:r>
      <w:r w:rsidRPr="007B2594">
        <w:rPr>
          <w:b/>
          <w:bCs/>
          <w:szCs w:val="21"/>
          <w:lang w:val="en-US"/>
        </w:rPr>
        <w:t xml:space="preserve"> with CRC scrambled with G-RNTI for multicast</w:t>
      </w:r>
      <w:r w:rsidRPr="007B2594">
        <w:rPr>
          <w:b/>
          <w:bCs/>
          <w:lang w:val="en-US" w:eastAsia="zh-CN"/>
        </w:rPr>
        <w:t xml:space="preserve"> </w:t>
      </w:r>
      <w:r>
        <w:rPr>
          <w:b/>
          <w:bCs/>
          <w:lang w:val="en-US" w:eastAsia="zh-CN"/>
        </w:rPr>
        <w:t>in</w:t>
      </w:r>
      <w:r w:rsidRPr="007B2594">
        <w:rPr>
          <w:b/>
          <w:bCs/>
          <w:lang w:val="en-US" w:eastAsia="zh-CN"/>
        </w:rPr>
        <w:t xml:space="preserve"> </w:t>
      </w:r>
      <w:r w:rsidRPr="007B2594">
        <w:rPr>
          <w:b/>
          <w:bCs/>
          <w:szCs w:val="24"/>
        </w:rPr>
        <w:t>FG 33-2</w:t>
      </w:r>
      <w:r>
        <w:rPr>
          <w:b/>
          <w:bCs/>
          <w:szCs w:val="24"/>
        </w:rPr>
        <w:t>.</w:t>
      </w:r>
    </w:p>
    <w:p w14:paraId="7660EEDC" w14:textId="77777777" w:rsidR="00271834" w:rsidRPr="00B31E0A" w:rsidRDefault="00271834" w:rsidP="00271834">
      <w:pPr>
        <w:jc w:val="both"/>
        <w:rPr>
          <w:rFonts w:eastAsiaTheme="minorEastAsia"/>
          <w:b/>
          <w:bCs/>
          <w:szCs w:val="24"/>
          <w:lang w:eastAsia="zh-CN"/>
        </w:rPr>
      </w:pPr>
      <w:r>
        <w:rPr>
          <w:rFonts w:eastAsiaTheme="minorEastAsia"/>
          <w:b/>
          <w:bCs/>
          <w:szCs w:val="24"/>
          <w:lang w:eastAsia="zh-CN"/>
        </w:rPr>
        <w:t xml:space="preserve">Proposal 6. Merge both FG 33-2c and FG 33-2d </w:t>
      </w:r>
      <w:r>
        <w:rPr>
          <w:rFonts w:eastAsiaTheme="minorEastAsia" w:hint="eastAsia"/>
          <w:b/>
          <w:bCs/>
          <w:szCs w:val="24"/>
          <w:lang w:eastAsia="zh-CN"/>
        </w:rPr>
        <w:t>into</w:t>
      </w:r>
      <w:r>
        <w:rPr>
          <w:rFonts w:eastAsiaTheme="minorEastAsia"/>
          <w:b/>
          <w:bCs/>
          <w:szCs w:val="24"/>
          <w:lang w:eastAsia="zh-CN"/>
        </w:rPr>
        <w:t xml:space="preserve"> FG 33-2a.</w:t>
      </w:r>
    </w:p>
    <w:p w14:paraId="47D2A0C2" w14:textId="77777777" w:rsidR="00F16B9A" w:rsidRPr="007B2594" w:rsidRDefault="00F16B9A" w:rsidP="00F16B9A">
      <w:pPr>
        <w:spacing w:before="0" w:afterLines="50" w:after="120"/>
        <w:jc w:val="both"/>
        <w:rPr>
          <w:rFonts w:eastAsiaTheme="minorEastAsia"/>
          <w:b/>
          <w:bCs/>
          <w:szCs w:val="21"/>
          <w:lang w:val="en-US" w:eastAsia="zh-CN"/>
        </w:rPr>
      </w:pPr>
      <w:r w:rsidRPr="007B2594">
        <w:rPr>
          <w:rFonts w:eastAsiaTheme="minorEastAsia"/>
          <w:b/>
          <w:bCs/>
          <w:szCs w:val="21"/>
          <w:lang w:val="en-US" w:eastAsia="zh-CN"/>
        </w:rPr>
        <w:t xml:space="preserve">Proposal </w:t>
      </w:r>
      <w:r>
        <w:rPr>
          <w:rFonts w:eastAsiaTheme="minorEastAsia"/>
          <w:b/>
          <w:bCs/>
          <w:szCs w:val="21"/>
          <w:lang w:val="en-US" w:eastAsia="zh-CN"/>
        </w:rPr>
        <w:t>7</w:t>
      </w:r>
      <w:r w:rsidRPr="007B2594">
        <w:rPr>
          <w:rFonts w:eastAsiaTheme="minorEastAsia"/>
          <w:b/>
          <w:bCs/>
          <w:szCs w:val="21"/>
          <w:lang w:val="en-US" w:eastAsia="zh-CN"/>
        </w:rPr>
        <w:t xml:space="preserve">. Support Option </w:t>
      </w:r>
      <w:r>
        <w:rPr>
          <w:rFonts w:eastAsiaTheme="minorEastAsia"/>
          <w:b/>
          <w:bCs/>
          <w:szCs w:val="21"/>
          <w:lang w:val="en-US" w:eastAsia="zh-CN"/>
        </w:rPr>
        <w:t>1</w:t>
      </w:r>
      <w:r w:rsidRPr="007B2594">
        <w:rPr>
          <w:rFonts w:eastAsiaTheme="minorEastAsia"/>
          <w:b/>
          <w:bCs/>
          <w:szCs w:val="21"/>
          <w:lang w:val="en-US" w:eastAsia="zh-CN"/>
        </w:rPr>
        <w:t xml:space="preserve"> to separate the capability for HARQ-ACK codebook from FGs 33-3-2 and 33-3-3.</w:t>
      </w:r>
    </w:p>
    <w:p w14:paraId="1CDF9448" w14:textId="77777777" w:rsidR="00193115" w:rsidRPr="007B2594" w:rsidRDefault="00193115" w:rsidP="00193115">
      <w:pPr>
        <w:jc w:val="both"/>
        <w:rPr>
          <w:b/>
          <w:bCs/>
          <w:lang w:eastAsia="zh-CN"/>
        </w:rPr>
      </w:pPr>
      <w:r w:rsidRPr="007B2594">
        <w:rPr>
          <w:b/>
          <w:bCs/>
          <w:lang w:eastAsia="zh-CN"/>
        </w:rPr>
        <w:t xml:space="preserve">Proposal </w:t>
      </w:r>
      <w:r>
        <w:rPr>
          <w:b/>
          <w:bCs/>
          <w:lang w:eastAsia="zh-CN"/>
        </w:rPr>
        <w:t>8</w:t>
      </w:r>
      <w:r w:rsidRPr="007B2594">
        <w:rPr>
          <w:b/>
          <w:bCs/>
          <w:lang w:eastAsia="zh-CN"/>
        </w:rPr>
        <w:t>. For FG 33-5-1:</w:t>
      </w:r>
    </w:p>
    <w:p w14:paraId="484857A9" w14:textId="77777777" w:rsidR="00193115" w:rsidRDefault="00193115" w:rsidP="00193115">
      <w:pPr>
        <w:pStyle w:val="aff4"/>
        <w:numPr>
          <w:ilvl w:val="0"/>
          <w:numId w:val="62"/>
        </w:numPr>
        <w:ind w:leftChars="0"/>
        <w:jc w:val="both"/>
        <w:rPr>
          <w:b/>
          <w:bCs/>
          <w:szCs w:val="21"/>
          <w:lang w:val="en-US"/>
        </w:rPr>
      </w:pPr>
      <w:r w:rsidRPr="00616905">
        <w:rPr>
          <w:b/>
          <w:bCs/>
          <w:szCs w:val="21"/>
          <w:lang w:val="en-US"/>
        </w:rPr>
        <w:t>Don’t support to separate the capability for support of DCI format 4_2 with CRC scrambled with G-CS-RNTI for multicast SPS transmission;</w:t>
      </w:r>
    </w:p>
    <w:p w14:paraId="1A57CF81" w14:textId="77777777" w:rsidR="00193115" w:rsidRDefault="00193115" w:rsidP="00193115">
      <w:pPr>
        <w:pStyle w:val="aff4"/>
        <w:numPr>
          <w:ilvl w:val="0"/>
          <w:numId w:val="62"/>
        </w:numPr>
        <w:ind w:leftChars="0"/>
        <w:rPr>
          <w:b/>
          <w:bCs/>
          <w:szCs w:val="21"/>
          <w:lang w:val="en-US"/>
        </w:rPr>
      </w:pPr>
      <w:r>
        <w:rPr>
          <w:b/>
          <w:bCs/>
          <w:szCs w:val="21"/>
          <w:lang w:val="en-US"/>
        </w:rPr>
        <w:t>RRC based s</w:t>
      </w:r>
      <w:r w:rsidRPr="00616905">
        <w:rPr>
          <w:b/>
          <w:bCs/>
          <w:szCs w:val="21"/>
          <w:lang w:val="en-US"/>
        </w:rPr>
        <w:t>lot</w:t>
      </w:r>
      <w:r>
        <w:rPr>
          <w:b/>
          <w:bCs/>
          <w:szCs w:val="21"/>
          <w:lang w:val="en-US"/>
        </w:rPr>
        <w:t>-</w:t>
      </w:r>
      <w:r w:rsidRPr="00616905">
        <w:rPr>
          <w:b/>
          <w:bCs/>
          <w:szCs w:val="21"/>
          <w:lang w:val="en-US"/>
        </w:rPr>
        <w:t>level repetition is merged with FG 33-</w:t>
      </w:r>
      <w:r>
        <w:rPr>
          <w:b/>
          <w:bCs/>
          <w:szCs w:val="21"/>
          <w:lang w:val="en-US"/>
        </w:rPr>
        <w:t>5-1;</w:t>
      </w:r>
    </w:p>
    <w:p w14:paraId="35C04AED" w14:textId="77777777" w:rsidR="00193115" w:rsidRPr="009356B4" w:rsidRDefault="00193115" w:rsidP="00193115">
      <w:pPr>
        <w:pStyle w:val="aff4"/>
        <w:numPr>
          <w:ilvl w:val="0"/>
          <w:numId w:val="62"/>
        </w:numPr>
        <w:ind w:leftChars="0"/>
        <w:jc w:val="both"/>
        <w:rPr>
          <w:b/>
          <w:bCs/>
          <w:szCs w:val="21"/>
          <w:lang w:val="en-US"/>
        </w:rPr>
      </w:pPr>
      <w:r>
        <w:rPr>
          <w:rFonts w:eastAsiaTheme="minorEastAsia"/>
          <w:b/>
          <w:bCs/>
          <w:szCs w:val="21"/>
          <w:lang w:val="en-US" w:eastAsia="zh-CN"/>
        </w:rPr>
        <w:lastRenderedPageBreak/>
        <w:t>A</w:t>
      </w:r>
      <w:r w:rsidRPr="00616905">
        <w:rPr>
          <w:rFonts w:eastAsiaTheme="minorEastAsia"/>
          <w:b/>
          <w:bCs/>
          <w:szCs w:val="21"/>
          <w:lang w:val="en-US" w:eastAsia="zh-CN"/>
        </w:rPr>
        <w:t xml:space="preserve"> separate FG is introduced</w:t>
      </w:r>
      <w:r>
        <w:rPr>
          <w:rFonts w:eastAsiaTheme="minorEastAsia"/>
          <w:b/>
          <w:bCs/>
          <w:szCs w:val="21"/>
          <w:lang w:val="en-US" w:eastAsia="zh-CN"/>
        </w:rPr>
        <w:t xml:space="preserve"> for DCI based slot-level</w:t>
      </w:r>
      <w:r w:rsidRPr="00616905">
        <w:rPr>
          <w:rFonts w:eastAsiaTheme="minorEastAsia"/>
          <w:b/>
          <w:bCs/>
          <w:szCs w:val="21"/>
          <w:lang w:val="en-US" w:eastAsia="zh-CN"/>
        </w:rPr>
        <w:t xml:space="preserve"> repetition</w:t>
      </w:r>
      <w:r>
        <w:rPr>
          <w:rFonts w:eastAsiaTheme="minorEastAsia"/>
          <w:b/>
          <w:bCs/>
          <w:szCs w:val="21"/>
          <w:lang w:val="en-US" w:eastAsia="zh-CN"/>
        </w:rPr>
        <w:t>.</w:t>
      </w:r>
    </w:p>
    <w:p w14:paraId="663EA03A" w14:textId="77777777" w:rsidR="00F16B9A" w:rsidRPr="00F16B9A" w:rsidRDefault="00F16B9A" w:rsidP="00F16B9A">
      <w:pPr>
        <w:jc w:val="both"/>
        <w:rPr>
          <w:szCs w:val="16"/>
          <w:lang w:val="en-US"/>
        </w:rPr>
      </w:pPr>
      <w:r w:rsidRPr="00F16B9A">
        <w:rPr>
          <w:b/>
          <w:bCs/>
          <w:lang w:eastAsia="zh-CN"/>
        </w:rPr>
        <w:t xml:space="preserve">Proposal 9. </w:t>
      </w:r>
      <w:r w:rsidRPr="00F16B9A">
        <w:rPr>
          <w:b/>
          <w:bCs/>
          <w:szCs w:val="16"/>
          <w:lang w:val="en-US"/>
        </w:rPr>
        <w:t>Add following FG for ACK/NACK based HARQ-ACK feedback for SPS: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1840"/>
        <w:gridCol w:w="2531"/>
        <w:gridCol w:w="532"/>
        <w:gridCol w:w="587"/>
        <w:gridCol w:w="247"/>
        <w:gridCol w:w="247"/>
        <w:gridCol w:w="553"/>
        <w:gridCol w:w="497"/>
        <w:gridCol w:w="497"/>
        <w:gridCol w:w="247"/>
        <w:gridCol w:w="247"/>
        <w:gridCol w:w="1075"/>
      </w:tblGrid>
      <w:tr w:rsidR="00F16B9A" w:rsidRPr="00B34D23" w14:paraId="5B1506BE" w14:textId="77777777" w:rsidTr="00F16B9A">
        <w:trPr>
          <w:trHeight w:val="20"/>
        </w:trPr>
        <w:tc>
          <w:tcPr>
            <w:tcW w:w="275" w:type="pct"/>
            <w:tcBorders>
              <w:top w:val="single" w:sz="4" w:space="0" w:color="auto"/>
              <w:left w:val="single" w:sz="4" w:space="0" w:color="auto"/>
              <w:bottom w:val="single" w:sz="4" w:space="0" w:color="auto"/>
              <w:right w:val="single" w:sz="4" w:space="0" w:color="auto"/>
            </w:tcBorders>
          </w:tcPr>
          <w:p w14:paraId="0B95CF1A" w14:textId="77777777" w:rsidR="00F16B9A" w:rsidRPr="00A919D9" w:rsidRDefault="00F16B9A" w:rsidP="00DC2F56">
            <w:pPr>
              <w:keepNext/>
              <w:keepLines/>
              <w:rPr>
                <w:rFonts w:eastAsia="MS Mincho"/>
                <w:lang w:eastAsia="zh-CN"/>
              </w:rPr>
            </w:pPr>
            <w:r w:rsidRPr="00A919D9">
              <w:rPr>
                <w:rFonts w:eastAsia="MS Mincho"/>
                <w:lang w:eastAsia="zh-CN"/>
              </w:rPr>
              <w:t>33-5-3</w:t>
            </w:r>
          </w:p>
        </w:tc>
        <w:tc>
          <w:tcPr>
            <w:tcW w:w="956" w:type="pct"/>
            <w:tcBorders>
              <w:top w:val="single" w:sz="4" w:space="0" w:color="auto"/>
              <w:left w:val="single" w:sz="4" w:space="0" w:color="auto"/>
              <w:bottom w:val="single" w:sz="4" w:space="0" w:color="auto"/>
              <w:right w:val="single" w:sz="4" w:space="0" w:color="auto"/>
            </w:tcBorders>
          </w:tcPr>
          <w:p w14:paraId="0D36DFDB" w14:textId="77777777" w:rsidR="00F16B9A" w:rsidRPr="00A919D9" w:rsidRDefault="00F16B9A" w:rsidP="00DC2F56">
            <w:pPr>
              <w:keepNext/>
              <w:keepLines/>
              <w:rPr>
                <w:lang w:eastAsia="zh-CN"/>
              </w:rPr>
            </w:pPr>
            <w:r w:rsidRPr="00A919D9">
              <w:rPr>
                <w:rFonts w:eastAsia="MS Mincho"/>
              </w:rPr>
              <w:t>Support of ACK/NACK based HARQ-ACK feedback</w:t>
            </w:r>
            <w:r w:rsidRPr="00A919D9">
              <w:rPr>
                <w:rFonts w:eastAsia="MS Mincho"/>
                <w:lang w:eastAsia="zh-CN"/>
              </w:rPr>
              <w:t xml:space="preserve"> and RRC-based enabling/disabling ACK/NACK-based feedback for SPS for multicast</w:t>
            </w:r>
          </w:p>
        </w:tc>
        <w:tc>
          <w:tcPr>
            <w:tcW w:w="1313" w:type="pct"/>
            <w:tcBorders>
              <w:top w:val="single" w:sz="4" w:space="0" w:color="auto"/>
              <w:left w:val="single" w:sz="4" w:space="0" w:color="auto"/>
              <w:bottom w:val="single" w:sz="4" w:space="0" w:color="auto"/>
              <w:right w:val="single" w:sz="4" w:space="0" w:color="auto"/>
            </w:tcBorders>
            <w:shd w:val="clear" w:color="auto" w:fill="auto"/>
          </w:tcPr>
          <w:p w14:paraId="0D368C02" w14:textId="77777777" w:rsidR="00F16B9A" w:rsidRPr="00A919D9" w:rsidRDefault="00F16B9A" w:rsidP="00DC2F56">
            <w:pPr>
              <w:autoSpaceDE w:val="0"/>
              <w:autoSpaceDN w:val="0"/>
              <w:adjustRightInd w:val="0"/>
              <w:snapToGrid w:val="0"/>
              <w:contextualSpacing/>
              <w:jc w:val="both"/>
            </w:pPr>
            <w:r w:rsidRPr="00A919D9">
              <w:t>1.Support of ACK/NACK based HARQ-ACK feedback, and support of enabling/disabling ACK/NACK based HARQ-ACK feedback configured by RRC signalling.</w:t>
            </w:r>
          </w:p>
          <w:p w14:paraId="00A5EC17" w14:textId="77777777" w:rsidR="00F16B9A" w:rsidRPr="00A919D9" w:rsidRDefault="00F16B9A" w:rsidP="00DC2F56">
            <w:pPr>
              <w:autoSpaceDE w:val="0"/>
              <w:autoSpaceDN w:val="0"/>
              <w:adjustRightInd w:val="0"/>
              <w:snapToGrid w:val="0"/>
              <w:contextualSpacing/>
              <w:jc w:val="both"/>
            </w:pPr>
          </w:p>
          <w:p w14:paraId="785EED24" w14:textId="77777777" w:rsidR="00F16B9A" w:rsidRPr="00A919D9" w:rsidRDefault="00F16B9A" w:rsidP="00DC2F56">
            <w:pPr>
              <w:autoSpaceDE w:val="0"/>
              <w:autoSpaceDN w:val="0"/>
              <w:adjustRightInd w:val="0"/>
              <w:snapToGrid w:val="0"/>
              <w:contextualSpacing/>
              <w:jc w:val="both"/>
            </w:pPr>
            <w:r w:rsidRPr="00A919D9">
              <w:t>2.Support of PTM retransmission for multicast SPS.</w:t>
            </w:r>
          </w:p>
          <w:p w14:paraId="6CBC8685" w14:textId="77777777" w:rsidR="00F16B9A" w:rsidRPr="00A919D9" w:rsidRDefault="00F16B9A" w:rsidP="00DC2F56">
            <w:pPr>
              <w:autoSpaceDE w:val="0"/>
              <w:autoSpaceDN w:val="0"/>
              <w:adjustRightInd w:val="0"/>
              <w:snapToGrid w:val="0"/>
              <w:contextualSpacing/>
              <w:jc w:val="both"/>
            </w:pPr>
          </w:p>
          <w:p w14:paraId="17819F38" w14:textId="77777777" w:rsidR="00F16B9A" w:rsidRPr="00A919D9" w:rsidRDefault="00F16B9A" w:rsidP="00DC2F56">
            <w:pPr>
              <w:autoSpaceDE w:val="0"/>
              <w:autoSpaceDN w:val="0"/>
              <w:adjustRightInd w:val="0"/>
              <w:snapToGrid w:val="0"/>
              <w:contextualSpacing/>
              <w:jc w:val="both"/>
            </w:pPr>
            <w:r w:rsidRPr="00A919D9">
              <w:t>3.Support of PTP retransmission for multicast SPS.</w:t>
            </w:r>
          </w:p>
          <w:p w14:paraId="62C5E768" w14:textId="77777777" w:rsidR="00F16B9A" w:rsidRPr="00A919D9" w:rsidRDefault="00F16B9A" w:rsidP="00DC2F56">
            <w:pPr>
              <w:autoSpaceDE w:val="0"/>
              <w:autoSpaceDN w:val="0"/>
              <w:adjustRightInd w:val="0"/>
              <w:snapToGrid w:val="0"/>
              <w:contextualSpacing/>
              <w:jc w:val="both"/>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D4B663C" w14:textId="77777777" w:rsidR="00F16B9A" w:rsidRPr="00A919D9" w:rsidRDefault="00F16B9A" w:rsidP="00DC2F56">
            <w:pPr>
              <w:keepNext/>
              <w:keepLines/>
              <w:rPr>
                <w:rFonts w:eastAsia="MS Mincho"/>
                <w:strike/>
                <w:lang w:eastAsia="zh-CN"/>
              </w:rPr>
            </w:pPr>
            <w:r w:rsidRPr="00A919D9">
              <w:rPr>
                <w:rFonts w:eastAsia="MS Mincho"/>
                <w:lang w:eastAsia="zh-CN"/>
              </w:rPr>
              <w:t>33-5-1</w:t>
            </w:r>
          </w:p>
        </w:tc>
        <w:tc>
          <w:tcPr>
            <w:tcW w:w="305" w:type="pct"/>
            <w:tcBorders>
              <w:top w:val="single" w:sz="4" w:space="0" w:color="auto"/>
              <w:left w:val="single" w:sz="4" w:space="0" w:color="auto"/>
              <w:bottom w:val="single" w:sz="4" w:space="0" w:color="auto"/>
              <w:right w:val="single" w:sz="4" w:space="0" w:color="auto"/>
            </w:tcBorders>
          </w:tcPr>
          <w:p w14:paraId="309DE364" w14:textId="77777777" w:rsidR="00F16B9A" w:rsidRPr="00A919D9" w:rsidRDefault="00F16B9A" w:rsidP="00DC2F56">
            <w:pPr>
              <w:keepNext/>
              <w:keepLines/>
              <w:rPr>
                <w:rFonts w:eastAsia="MS Mincho"/>
                <w:lang w:eastAsia="zh-CN"/>
              </w:rPr>
            </w:pPr>
            <w:r w:rsidRPr="00A919D9">
              <w:rPr>
                <w:rFonts w:eastAsia="MS Mincho"/>
                <w:lang w:eastAsia="zh-CN"/>
              </w:rPr>
              <w:t>Yes</w:t>
            </w:r>
          </w:p>
        </w:tc>
        <w:tc>
          <w:tcPr>
            <w:tcW w:w="128" w:type="pct"/>
            <w:tcBorders>
              <w:top w:val="single" w:sz="4" w:space="0" w:color="auto"/>
              <w:left w:val="single" w:sz="4" w:space="0" w:color="auto"/>
              <w:bottom w:val="single" w:sz="4" w:space="0" w:color="auto"/>
              <w:right w:val="single" w:sz="4" w:space="0" w:color="auto"/>
            </w:tcBorders>
          </w:tcPr>
          <w:p w14:paraId="342933C4" w14:textId="77777777" w:rsidR="00F16B9A" w:rsidRPr="00A919D9" w:rsidRDefault="00F16B9A" w:rsidP="00DC2F56">
            <w:pPr>
              <w:keepNext/>
              <w:keepLines/>
              <w:rPr>
                <w:rFonts w:eastAsia="MS Mincho"/>
                <w:lang w:eastAsia="zh-CN"/>
              </w:rPr>
            </w:pPr>
          </w:p>
        </w:tc>
        <w:tc>
          <w:tcPr>
            <w:tcW w:w="128" w:type="pct"/>
            <w:tcBorders>
              <w:top w:val="single" w:sz="4" w:space="0" w:color="auto"/>
              <w:left w:val="single" w:sz="4" w:space="0" w:color="auto"/>
              <w:bottom w:val="single" w:sz="4" w:space="0" w:color="auto"/>
              <w:right w:val="single" w:sz="4" w:space="0" w:color="auto"/>
            </w:tcBorders>
          </w:tcPr>
          <w:p w14:paraId="2BB3C823" w14:textId="77777777" w:rsidR="00F16B9A" w:rsidRPr="00A919D9" w:rsidRDefault="00F16B9A" w:rsidP="00DC2F56">
            <w:pPr>
              <w:keepNext/>
              <w:keepLines/>
              <w:rPr>
                <w:lang w:val="en-US"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2B11A9B4" w14:textId="77777777" w:rsidR="00F16B9A" w:rsidRPr="00A919D9" w:rsidRDefault="00F16B9A" w:rsidP="00DC2F56">
            <w:pPr>
              <w:keepNext/>
              <w:keepLines/>
              <w:rPr>
                <w:lang w:eastAsia="zh-CN"/>
              </w:rPr>
            </w:pPr>
            <w:r w:rsidRPr="00A919D9">
              <w:rPr>
                <w:lang w:eastAsia="zh-CN"/>
              </w:rPr>
              <w:t>Per UE</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5FA820B3" w14:textId="77777777" w:rsidR="00F16B9A" w:rsidRPr="00A919D9" w:rsidRDefault="00F16B9A" w:rsidP="00DC2F56">
            <w:pPr>
              <w:keepNext/>
              <w:keepLines/>
              <w:rPr>
                <w:rFonts w:eastAsia="MS Mincho"/>
                <w:lang w:eastAsia="zh-CN"/>
              </w:rPr>
            </w:pPr>
            <w:r w:rsidRPr="00A919D9">
              <w:rPr>
                <w:rFonts w:eastAsia="MS Mincho"/>
                <w:lang w:eastAsia="zh-CN"/>
              </w:rPr>
              <w:t>No</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4FFB69B7" w14:textId="77777777" w:rsidR="00F16B9A" w:rsidRPr="00A919D9" w:rsidRDefault="00F16B9A" w:rsidP="00DC2F56">
            <w:pPr>
              <w:keepNext/>
              <w:keepLines/>
              <w:rPr>
                <w:rFonts w:eastAsia="MS Mincho"/>
                <w:lang w:eastAsia="zh-CN"/>
              </w:rPr>
            </w:pPr>
            <w:r w:rsidRPr="00A919D9">
              <w:rPr>
                <w:rFonts w:eastAsia="MS Mincho"/>
                <w:lang w:eastAsia="zh-CN"/>
              </w:rPr>
              <w:t>No</w:t>
            </w:r>
          </w:p>
        </w:tc>
        <w:tc>
          <w:tcPr>
            <w:tcW w:w="128" w:type="pct"/>
            <w:tcBorders>
              <w:top w:val="single" w:sz="4" w:space="0" w:color="auto"/>
              <w:left w:val="single" w:sz="4" w:space="0" w:color="auto"/>
              <w:bottom w:val="single" w:sz="4" w:space="0" w:color="auto"/>
              <w:right w:val="single" w:sz="4" w:space="0" w:color="auto"/>
            </w:tcBorders>
          </w:tcPr>
          <w:p w14:paraId="7B136087" w14:textId="77777777" w:rsidR="00F16B9A" w:rsidRPr="00A919D9" w:rsidRDefault="00F16B9A" w:rsidP="00DC2F56">
            <w:pPr>
              <w:keepNext/>
              <w:keepLines/>
              <w:rPr>
                <w:rFonts w:eastAsia="MS Mincho"/>
              </w:rPr>
            </w:pPr>
          </w:p>
        </w:tc>
        <w:tc>
          <w:tcPr>
            <w:tcW w:w="128" w:type="pct"/>
            <w:tcBorders>
              <w:top w:val="single" w:sz="4" w:space="0" w:color="auto"/>
              <w:left w:val="single" w:sz="4" w:space="0" w:color="auto"/>
              <w:bottom w:val="single" w:sz="4" w:space="0" w:color="auto"/>
              <w:right w:val="single" w:sz="4" w:space="0" w:color="auto"/>
            </w:tcBorders>
          </w:tcPr>
          <w:p w14:paraId="316B0D16" w14:textId="77777777" w:rsidR="00F16B9A" w:rsidRPr="00A919D9" w:rsidRDefault="00F16B9A" w:rsidP="00DC2F56">
            <w:pPr>
              <w:keepNext/>
              <w:keepLines/>
              <w:rPr>
                <w:rFonts w:eastAsia="MS Mincho"/>
              </w:rPr>
            </w:pPr>
          </w:p>
        </w:tc>
        <w:tc>
          <w:tcPr>
            <w:tcW w:w="558" w:type="pct"/>
            <w:tcBorders>
              <w:top w:val="single" w:sz="4" w:space="0" w:color="auto"/>
              <w:left w:val="single" w:sz="4" w:space="0" w:color="auto"/>
              <w:bottom w:val="single" w:sz="4" w:space="0" w:color="auto"/>
              <w:right w:val="single" w:sz="4" w:space="0" w:color="auto"/>
            </w:tcBorders>
          </w:tcPr>
          <w:p w14:paraId="72E1CA26" w14:textId="77777777" w:rsidR="00F16B9A" w:rsidRPr="00A919D9" w:rsidRDefault="00F16B9A" w:rsidP="00DC2F56">
            <w:pPr>
              <w:keepNext/>
              <w:keepLines/>
              <w:rPr>
                <w:rFonts w:eastAsia="MS Mincho"/>
              </w:rPr>
            </w:pPr>
            <w:r w:rsidRPr="00A919D9">
              <w:rPr>
                <w:rFonts w:eastAsia="MS Mincho"/>
              </w:rPr>
              <w:t>Optional with capability signalling</w:t>
            </w:r>
          </w:p>
        </w:tc>
      </w:tr>
    </w:tbl>
    <w:p w14:paraId="4F499326" w14:textId="4511A535" w:rsidR="00F16B9A" w:rsidRDefault="00F16B9A" w:rsidP="00F16B9A">
      <w:pPr>
        <w:jc w:val="both"/>
        <w:rPr>
          <w:b/>
          <w:bCs/>
          <w:szCs w:val="24"/>
        </w:rPr>
      </w:pPr>
      <w:r w:rsidRPr="007B2594">
        <w:rPr>
          <w:b/>
          <w:bCs/>
          <w:lang w:val="en-US" w:eastAsia="zh-CN"/>
        </w:rPr>
        <w:t xml:space="preserve">Proposal </w:t>
      </w:r>
      <w:r>
        <w:rPr>
          <w:b/>
          <w:bCs/>
          <w:lang w:val="en-US" w:eastAsia="zh-CN"/>
        </w:rPr>
        <w:t>10</w:t>
      </w:r>
      <w:r w:rsidRPr="007B2594">
        <w:rPr>
          <w:b/>
          <w:bCs/>
          <w:lang w:val="en-US" w:eastAsia="zh-CN"/>
        </w:rPr>
        <w:t xml:space="preserve">. </w:t>
      </w:r>
      <w:r>
        <w:rPr>
          <w:b/>
          <w:bCs/>
          <w:lang w:val="en-US" w:eastAsia="zh-CN"/>
        </w:rPr>
        <w:t xml:space="preserve">Update the </w:t>
      </w:r>
      <w:r w:rsidRPr="007B2594">
        <w:rPr>
          <w:b/>
          <w:bCs/>
          <w:szCs w:val="24"/>
        </w:rPr>
        <w:t>FG 33-7</w:t>
      </w:r>
      <w:r>
        <w:rPr>
          <w:b/>
          <w:bCs/>
          <w:szCs w:val="24"/>
        </w:rPr>
        <w:t xml:space="preserve"> as the following</w:t>
      </w:r>
      <w:r w:rsidR="00E07BA8">
        <w:rPr>
          <w:b/>
          <w:bCs/>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94"/>
        <w:gridCol w:w="2626"/>
        <w:gridCol w:w="483"/>
        <w:gridCol w:w="528"/>
        <w:gridCol w:w="222"/>
        <w:gridCol w:w="222"/>
        <w:gridCol w:w="483"/>
        <w:gridCol w:w="461"/>
        <w:gridCol w:w="461"/>
        <w:gridCol w:w="222"/>
        <w:gridCol w:w="739"/>
        <w:gridCol w:w="1005"/>
      </w:tblGrid>
      <w:tr w:rsidR="00F16B9A" w14:paraId="0F0694C5" w14:textId="77777777" w:rsidTr="00DC2F56">
        <w:trPr>
          <w:trHeight w:val="20"/>
        </w:trPr>
        <w:tc>
          <w:tcPr>
            <w:tcW w:w="166" w:type="pct"/>
            <w:tcBorders>
              <w:top w:val="single" w:sz="4" w:space="0" w:color="auto"/>
              <w:left w:val="single" w:sz="4" w:space="0" w:color="auto"/>
              <w:bottom w:val="single" w:sz="4" w:space="0" w:color="auto"/>
              <w:right w:val="single" w:sz="4" w:space="0" w:color="auto"/>
            </w:tcBorders>
            <w:hideMark/>
          </w:tcPr>
          <w:p w14:paraId="549EEE4C" w14:textId="77777777" w:rsidR="00F16B9A" w:rsidRPr="00A919D9" w:rsidRDefault="00F16B9A" w:rsidP="00DC2F56">
            <w:pPr>
              <w:pStyle w:val="TAL"/>
              <w:rPr>
                <w:rFonts w:ascii="Times New Roman" w:hAnsi="Times New Roman"/>
                <w:sz w:val="20"/>
                <w:lang w:eastAsia="zh-CN"/>
              </w:rPr>
            </w:pPr>
            <w:r w:rsidRPr="00A919D9">
              <w:rPr>
                <w:rFonts w:ascii="Times New Roman" w:hAnsi="Times New Roman"/>
                <w:sz w:val="20"/>
                <w:lang w:eastAsia="zh-CN"/>
              </w:rPr>
              <w:t>33-7</w:t>
            </w:r>
          </w:p>
        </w:tc>
        <w:tc>
          <w:tcPr>
            <w:tcW w:w="388" w:type="pct"/>
            <w:tcBorders>
              <w:top w:val="single" w:sz="4" w:space="0" w:color="auto"/>
              <w:left w:val="single" w:sz="4" w:space="0" w:color="auto"/>
              <w:bottom w:val="single" w:sz="4" w:space="0" w:color="auto"/>
              <w:right w:val="single" w:sz="4" w:space="0" w:color="auto"/>
            </w:tcBorders>
            <w:shd w:val="clear" w:color="auto" w:fill="FFFF00"/>
            <w:hideMark/>
          </w:tcPr>
          <w:p w14:paraId="7028BD1D" w14:textId="77777777" w:rsidR="00F16B9A" w:rsidRPr="00A919D9" w:rsidRDefault="00F16B9A" w:rsidP="00DC2F56">
            <w:pPr>
              <w:pStyle w:val="TAL"/>
              <w:rPr>
                <w:rFonts w:ascii="Times New Roman" w:hAnsi="Times New Roman"/>
                <w:sz w:val="20"/>
                <w:lang w:eastAsia="zh-CN"/>
              </w:rPr>
            </w:pPr>
            <w:r w:rsidRPr="00A919D9">
              <w:rPr>
                <w:rFonts w:ascii="Times New Roman" w:hAnsi="Times New Roman"/>
                <w:sz w:val="20"/>
                <w:lang w:eastAsia="zh-CN"/>
              </w:rPr>
              <w:t xml:space="preserve">Supporting group-common DCI indicating the enabling/disabling </w:t>
            </w:r>
            <w:r w:rsidRPr="00A919D9">
              <w:rPr>
                <w:rFonts w:ascii="Times New Roman" w:hAnsi="Times New Roman"/>
                <w:strike/>
                <w:color w:val="FF0000"/>
                <w:sz w:val="20"/>
                <w:lang w:eastAsia="zh-CN"/>
              </w:rPr>
              <w:t xml:space="preserve">[ACK/NACK based] </w:t>
            </w:r>
            <w:r w:rsidRPr="00A919D9">
              <w:rPr>
                <w:rFonts w:ascii="Times New Roman" w:hAnsi="Times New Roman"/>
                <w:sz w:val="20"/>
                <w:lang w:eastAsia="zh-CN"/>
              </w:rPr>
              <w:t>HARQ-ACK feedback</w:t>
            </w:r>
          </w:p>
        </w:tc>
        <w:tc>
          <w:tcPr>
            <w:tcW w:w="1491" w:type="pct"/>
            <w:tcBorders>
              <w:top w:val="single" w:sz="4" w:space="0" w:color="auto"/>
              <w:left w:val="single" w:sz="4" w:space="0" w:color="auto"/>
              <w:bottom w:val="single" w:sz="4" w:space="0" w:color="auto"/>
              <w:right w:val="single" w:sz="4" w:space="0" w:color="auto"/>
            </w:tcBorders>
            <w:shd w:val="clear" w:color="auto" w:fill="FFFF00"/>
            <w:hideMark/>
          </w:tcPr>
          <w:p w14:paraId="65EBE3C4" w14:textId="77777777" w:rsidR="00F16B9A" w:rsidRPr="00A919D9" w:rsidRDefault="00F16B9A" w:rsidP="00DC2F56">
            <w:pPr>
              <w:pStyle w:val="TAL"/>
              <w:rPr>
                <w:rFonts w:ascii="Times New Roman" w:hAnsi="Times New Roman"/>
                <w:sz w:val="20"/>
              </w:rPr>
            </w:pPr>
            <w:r w:rsidRPr="00A919D9">
              <w:rPr>
                <w:rFonts w:ascii="Times New Roman" w:hAnsi="Times New Roman"/>
                <w:sz w:val="20"/>
              </w:rPr>
              <w:t xml:space="preserve">1. Supports </w:t>
            </w:r>
            <w:r w:rsidRPr="00A919D9">
              <w:rPr>
                <w:rFonts w:ascii="Times New Roman" w:hAnsi="Times New Roman"/>
                <w:strike/>
                <w:color w:val="FF0000"/>
                <w:sz w:val="20"/>
              </w:rPr>
              <w:t xml:space="preserve">the function of </w:t>
            </w:r>
            <w:r w:rsidRPr="00A919D9">
              <w:rPr>
                <w:rFonts w:ascii="Times New Roman" w:hAnsi="Times New Roman"/>
                <w:sz w:val="20"/>
              </w:rPr>
              <w:t xml:space="preserve">group-common DCI indicating the enabling/disabling </w:t>
            </w:r>
            <w:r w:rsidRPr="00A919D9">
              <w:rPr>
                <w:rFonts w:ascii="Times New Roman" w:hAnsi="Times New Roman"/>
                <w:strike/>
                <w:color w:val="FF0000"/>
                <w:sz w:val="20"/>
              </w:rPr>
              <w:t>[ACK/NACK based]</w:t>
            </w:r>
            <w:r w:rsidRPr="00A919D9">
              <w:rPr>
                <w:rFonts w:ascii="Times New Roman" w:hAnsi="Times New Roman"/>
                <w:sz w:val="20"/>
              </w:rPr>
              <w:t xml:space="preserve"> HARQ-ACK feedback</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258DB524" w14:textId="77777777" w:rsidR="00F16B9A" w:rsidRPr="00A919D9" w:rsidRDefault="00F16B9A" w:rsidP="00DC2F56">
            <w:pPr>
              <w:pStyle w:val="TAL"/>
              <w:rPr>
                <w:rFonts w:ascii="Times New Roman" w:hAnsi="Times New Roman"/>
                <w:sz w:val="20"/>
                <w:lang w:eastAsia="zh-CN"/>
              </w:rPr>
            </w:pPr>
            <w:r w:rsidRPr="00A919D9">
              <w:rPr>
                <w:rFonts w:ascii="Times New Roman" w:hAnsi="Times New Roman"/>
                <w:sz w:val="20"/>
                <w:lang w:eastAsia="zh-CN"/>
              </w:rPr>
              <w:t xml:space="preserve">33-2, </w:t>
            </w:r>
            <w:r w:rsidRPr="00A919D9">
              <w:rPr>
                <w:rFonts w:ascii="Times New Roman" w:hAnsi="Times New Roman"/>
                <w:color w:val="FF0000"/>
                <w:sz w:val="20"/>
                <w:lang w:eastAsia="zh-CN"/>
              </w:rPr>
              <w:t>33-4</w:t>
            </w:r>
          </w:p>
        </w:tc>
        <w:tc>
          <w:tcPr>
            <w:tcW w:w="201" w:type="pct"/>
            <w:tcBorders>
              <w:top w:val="single" w:sz="4" w:space="0" w:color="auto"/>
              <w:left w:val="single" w:sz="4" w:space="0" w:color="auto"/>
              <w:bottom w:val="single" w:sz="4" w:space="0" w:color="auto"/>
              <w:right w:val="single" w:sz="4" w:space="0" w:color="auto"/>
            </w:tcBorders>
            <w:hideMark/>
          </w:tcPr>
          <w:p w14:paraId="486ADEE0" w14:textId="77777777" w:rsidR="00F16B9A" w:rsidRPr="00A919D9" w:rsidRDefault="00F16B9A" w:rsidP="00DC2F56">
            <w:pPr>
              <w:pStyle w:val="TAL"/>
              <w:rPr>
                <w:rFonts w:ascii="Times New Roman" w:hAnsi="Times New Roman"/>
                <w:sz w:val="20"/>
                <w:lang w:eastAsia="zh-CN"/>
              </w:rPr>
            </w:pPr>
            <w:r w:rsidRPr="00A919D9">
              <w:rPr>
                <w:rFonts w:ascii="Times New Roman" w:hAnsi="Times New Roman"/>
                <w:sz w:val="20"/>
                <w:lang w:eastAsia="zh-CN"/>
              </w:rPr>
              <w:t>Yes</w:t>
            </w:r>
          </w:p>
        </w:tc>
        <w:tc>
          <w:tcPr>
            <w:tcW w:w="199" w:type="pct"/>
            <w:tcBorders>
              <w:top w:val="single" w:sz="4" w:space="0" w:color="auto"/>
              <w:left w:val="single" w:sz="4" w:space="0" w:color="auto"/>
              <w:bottom w:val="single" w:sz="4" w:space="0" w:color="auto"/>
              <w:right w:val="single" w:sz="4" w:space="0" w:color="auto"/>
            </w:tcBorders>
          </w:tcPr>
          <w:p w14:paraId="46F50513" w14:textId="77777777" w:rsidR="00F16B9A" w:rsidRPr="00A919D9" w:rsidRDefault="00F16B9A" w:rsidP="00DC2F56">
            <w:pPr>
              <w:pStyle w:val="TAL"/>
              <w:rPr>
                <w:rFonts w:ascii="Times New Roman" w:hAnsi="Times New Roman"/>
                <w:sz w:val="20"/>
              </w:rPr>
            </w:pPr>
          </w:p>
        </w:tc>
        <w:tc>
          <w:tcPr>
            <w:tcW w:w="332" w:type="pct"/>
            <w:tcBorders>
              <w:top w:val="single" w:sz="4" w:space="0" w:color="auto"/>
              <w:left w:val="single" w:sz="4" w:space="0" w:color="auto"/>
              <w:bottom w:val="single" w:sz="4" w:space="0" w:color="auto"/>
              <w:right w:val="single" w:sz="4" w:space="0" w:color="auto"/>
            </w:tcBorders>
          </w:tcPr>
          <w:p w14:paraId="40D0919A" w14:textId="77777777" w:rsidR="00F16B9A" w:rsidRPr="00A919D9" w:rsidRDefault="00F16B9A" w:rsidP="00DC2F56">
            <w:pPr>
              <w:pStyle w:val="TAL"/>
              <w:rPr>
                <w:rFonts w:ascii="Times New Roman" w:hAnsi="Times New Roman"/>
                <w:sz w:val="20"/>
                <w:lang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1C6EA9C6" w14:textId="77777777" w:rsidR="00F16B9A" w:rsidRPr="00A919D9" w:rsidRDefault="00F16B9A" w:rsidP="00DC2F56">
            <w:pPr>
              <w:pStyle w:val="TAL"/>
              <w:rPr>
                <w:rFonts w:ascii="Times New Roman" w:hAnsi="Times New Roman"/>
                <w:sz w:val="20"/>
                <w:lang w:eastAsia="zh-CN"/>
              </w:rPr>
            </w:pPr>
            <w:r w:rsidRPr="00A919D9">
              <w:rPr>
                <w:rFonts w:ascii="Times New Roman" w:hAnsi="Times New Roman"/>
                <w:sz w:val="20"/>
                <w:lang w:eastAsia="zh-CN"/>
              </w:rPr>
              <w:t>Per UE</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5C73C8D3" w14:textId="77777777" w:rsidR="00F16B9A" w:rsidRPr="00A919D9" w:rsidRDefault="00F16B9A" w:rsidP="00DC2F56">
            <w:pPr>
              <w:pStyle w:val="TAL"/>
              <w:rPr>
                <w:rFonts w:ascii="Times New Roman" w:hAnsi="Times New Roman"/>
                <w:sz w:val="20"/>
                <w:lang w:eastAsia="zh-CN"/>
              </w:rPr>
            </w:pPr>
            <w:r w:rsidRPr="00A919D9">
              <w:rPr>
                <w:rFonts w:ascii="Times New Roman" w:hAnsi="Times New Roman"/>
                <w:sz w:val="20"/>
                <w:lang w:eastAsia="zh-CN"/>
              </w:rPr>
              <w:t>No</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60EC33D2" w14:textId="77777777" w:rsidR="00F16B9A" w:rsidRPr="00A919D9" w:rsidRDefault="00F16B9A" w:rsidP="00DC2F56">
            <w:pPr>
              <w:pStyle w:val="TAL"/>
              <w:rPr>
                <w:rFonts w:ascii="Times New Roman" w:hAnsi="Times New Roman"/>
                <w:sz w:val="20"/>
                <w:lang w:eastAsia="zh-CN"/>
              </w:rPr>
            </w:pPr>
            <w:r w:rsidRPr="00A919D9">
              <w:rPr>
                <w:rFonts w:ascii="Times New Roman" w:hAnsi="Times New Roman"/>
                <w:sz w:val="20"/>
                <w:lang w:eastAsia="zh-CN"/>
              </w:rPr>
              <w:t>No</w:t>
            </w:r>
          </w:p>
        </w:tc>
        <w:tc>
          <w:tcPr>
            <w:tcW w:w="232" w:type="pct"/>
            <w:tcBorders>
              <w:top w:val="single" w:sz="4" w:space="0" w:color="auto"/>
              <w:left w:val="single" w:sz="4" w:space="0" w:color="auto"/>
              <w:bottom w:val="single" w:sz="4" w:space="0" w:color="auto"/>
              <w:right w:val="single" w:sz="4" w:space="0" w:color="auto"/>
            </w:tcBorders>
          </w:tcPr>
          <w:p w14:paraId="608CF214" w14:textId="77777777" w:rsidR="00F16B9A" w:rsidRPr="00A919D9" w:rsidRDefault="00F16B9A" w:rsidP="00DC2F56">
            <w:pPr>
              <w:pStyle w:val="TAL"/>
              <w:rPr>
                <w:rFonts w:ascii="Times New Roman" w:hAnsi="Times New Roman"/>
                <w:sz w:val="20"/>
              </w:rPr>
            </w:pPr>
          </w:p>
        </w:tc>
        <w:tc>
          <w:tcPr>
            <w:tcW w:w="631" w:type="pct"/>
            <w:tcBorders>
              <w:top w:val="single" w:sz="4" w:space="0" w:color="auto"/>
              <w:left w:val="single" w:sz="4" w:space="0" w:color="auto"/>
              <w:bottom w:val="single" w:sz="4" w:space="0" w:color="auto"/>
              <w:right w:val="single" w:sz="4" w:space="0" w:color="auto"/>
            </w:tcBorders>
          </w:tcPr>
          <w:p w14:paraId="1A2FCD99" w14:textId="77777777" w:rsidR="00F16B9A" w:rsidRPr="00A919D9" w:rsidRDefault="00F16B9A" w:rsidP="00DC2F56">
            <w:pPr>
              <w:pStyle w:val="TAL"/>
              <w:rPr>
                <w:rFonts w:ascii="Times New Roman" w:hAnsi="Times New Roman"/>
                <w:sz w:val="20"/>
              </w:rPr>
            </w:pPr>
          </w:p>
        </w:tc>
        <w:tc>
          <w:tcPr>
            <w:tcW w:w="299" w:type="pct"/>
            <w:tcBorders>
              <w:top w:val="single" w:sz="4" w:space="0" w:color="auto"/>
              <w:left w:val="single" w:sz="4" w:space="0" w:color="auto"/>
              <w:bottom w:val="single" w:sz="4" w:space="0" w:color="auto"/>
              <w:right w:val="single" w:sz="4" w:space="0" w:color="auto"/>
            </w:tcBorders>
            <w:hideMark/>
          </w:tcPr>
          <w:p w14:paraId="36EF2260" w14:textId="77777777" w:rsidR="00F16B9A" w:rsidRPr="00A919D9" w:rsidRDefault="00F16B9A" w:rsidP="00DC2F56">
            <w:pPr>
              <w:pStyle w:val="TAL"/>
              <w:rPr>
                <w:rFonts w:ascii="Times New Roman" w:hAnsi="Times New Roman"/>
                <w:sz w:val="20"/>
              </w:rPr>
            </w:pPr>
            <w:r w:rsidRPr="00A919D9">
              <w:rPr>
                <w:rFonts w:ascii="Times New Roman" w:hAnsi="Times New Roman"/>
                <w:sz w:val="20"/>
              </w:rPr>
              <w:t>Optional with capability signalling</w:t>
            </w:r>
          </w:p>
        </w:tc>
      </w:tr>
    </w:tbl>
    <w:p w14:paraId="129298B3" w14:textId="0A4EFBA6" w:rsidR="0033033F" w:rsidRPr="007B2594" w:rsidRDefault="004B1273" w:rsidP="00372963">
      <w:pPr>
        <w:pStyle w:val="11"/>
        <w:numPr>
          <w:ilvl w:val="0"/>
          <w:numId w:val="4"/>
        </w:numPr>
        <w:rPr>
          <w:rFonts w:ascii="Times New Roman" w:eastAsiaTheme="minorEastAsia" w:hAnsi="Times New Roman"/>
          <w:lang w:eastAsia="zh-CN"/>
        </w:rPr>
      </w:pPr>
      <w:r w:rsidRPr="007B2594">
        <w:rPr>
          <w:rFonts w:ascii="Times New Roman" w:eastAsiaTheme="minorEastAsia" w:hAnsi="Times New Roman"/>
          <w:lang w:eastAsia="zh-CN"/>
        </w:rPr>
        <w:t>Reference</w:t>
      </w:r>
      <w:r w:rsidR="007F1876" w:rsidRPr="007B2594">
        <w:rPr>
          <w:rFonts w:ascii="Times New Roman" w:eastAsiaTheme="minorEastAsia" w:hAnsi="Times New Roman"/>
          <w:lang w:eastAsia="zh-CN"/>
        </w:rPr>
        <w:t>s</w:t>
      </w:r>
    </w:p>
    <w:p w14:paraId="39E9B9E0" w14:textId="3011F588" w:rsidR="00D4746F" w:rsidRDefault="00FE00B4" w:rsidP="00FE00B4">
      <w:pPr>
        <w:pStyle w:val="aff4"/>
        <w:numPr>
          <w:ilvl w:val="0"/>
          <w:numId w:val="6"/>
        </w:numPr>
        <w:ind w:leftChars="0"/>
        <w:rPr>
          <w:rFonts w:ascii="Times New Roman" w:hAnsi="Times New Roman"/>
          <w:lang w:val="x-none" w:eastAsia="zh-CN"/>
        </w:rPr>
      </w:pPr>
      <w:r w:rsidRPr="00FE00B4">
        <w:rPr>
          <w:rFonts w:ascii="Times New Roman" w:hAnsi="Times New Roman"/>
          <w:lang w:val="x-none" w:eastAsia="zh-CN"/>
        </w:rPr>
        <w:t>R1-2200258</w:t>
      </w:r>
      <w:r w:rsidRPr="00FE00B4">
        <w:rPr>
          <w:rFonts w:ascii="Times New Roman" w:hAnsi="Times New Roman"/>
          <w:lang w:val="x-none" w:eastAsia="zh-CN"/>
        </w:rPr>
        <w:tab/>
        <w:t>Summary on UE features for NR MBS</w:t>
      </w:r>
      <w:r w:rsidRPr="00FE00B4">
        <w:rPr>
          <w:rFonts w:ascii="Times New Roman" w:hAnsi="Times New Roman"/>
          <w:lang w:val="x-none" w:eastAsia="zh-CN"/>
        </w:rPr>
        <w:tab/>
        <w:t>Moderator (NTT DOCOMO, INC.)</w:t>
      </w:r>
    </w:p>
    <w:p w14:paraId="3C053EA5" w14:textId="73C4AC6F" w:rsidR="00EC429E" w:rsidRPr="00EC429E" w:rsidRDefault="00EC429E" w:rsidP="00EC429E">
      <w:pPr>
        <w:pStyle w:val="aff4"/>
        <w:numPr>
          <w:ilvl w:val="0"/>
          <w:numId w:val="6"/>
        </w:numPr>
        <w:ind w:leftChars="0"/>
        <w:rPr>
          <w:rFonts w:ascii="Times New Roman" w:hAnsi="Times New Roman"/>
          <w:lang w:val="x-none" w:eastAsia="zh-CN"/>
        </w:rPr>
      </w:pPr>
      <w:r w:rsidRPr="007B2594">
        <w:rPr>
          <w:rFonts w:ascii="Times New Roman" w:hAnsi="Times New Roman"/>
          <w:lang w:val="x-none" w:eastAsia="zh-CN"/>
        </w:rPr>
        <w:t>R1-2112145</w:t>
      </w:r>
      <w:r w:rsidRPr="007B2594">
        <w:rPr>
          <w:rFonts w:ascii="Times New Roman" w:hAnsi="Times New Roman"/>
          <w:lang w:val="x-none" w:eastAsia="zh-CN"/>
        </w:rPr>
        <w:tab/>
        <w:t>Summary on UE features for NR MBS</w:t>
      </w:r>
      <w:r w:rsidRPr="007B2594">
        <w:rPr>
          <w:rFonts w:ascii="Times New Roman" w:hAnsi="Times New Roman"/>
          <w:lang w:val="x-none" w:eastAsia="zh-CN"/>
        </w:rPr>
        <w:tab/>
        <w:t>Moderator (NTT DOCOMO, INC.)</w:t>
      </w:r>
    </w:p>
    <w:sectPr w:rsidR="00EC429E" w:rsidRPr="00EC429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92E65" w14:textId="77777777" w:rsidR="00F731F2" w:rsidRDefault="00F731F2">
      <w:r>
        <w:separator/>
      </w:r>
    </w:p>
  </w:endnote>
  <w:endnote w:type="continuationSeparator" w:id="0">
    <w:p w14:paraId="2ECCC00E" w14:textId="77777777" w:rsidR="00F731F2" w:rsidRDefault="00F7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Arial Unicode MS"/>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00EE0" w14:textId="77777777" w:rsidR="00F731F2" w:rsidRDefault="00F731F2">
      <w:r>
        <w:separator/>
      </w:r>
    </w:p>
  </w:footnote>
  <w:footnote w:type="continuationSeparator" w:id="0">
    <w:p w14:paraId="6EA3F3E4" w14:textId="77777777" w:rsidR="00F731F2" w:rsidRDefault="00F73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6752B"/>
    <w:multiLevelType w:val="hybridMultilevel"/>
    <w:tmpl w:val="88F81F6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2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0"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1"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1052BD"/>
    <w:multiLevelType w:val="hybridMultilevel"/>
    <w:tmpl w:val="BDCCF62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A66514"/>
    <w:multiLevelType w:val="hybridMultilevel"/>
    <w:tmpl w:val="0E04FCF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7"/>
  </w:num>
  <w:num w:numId="2">
    <w:abstractNumId w:val="39"/>
  </w:num>
  <w:num w:numId="3">
    <w:abstractNumId w:val="0"/>
  </w:num>
  <w:num w:numId="4">
    <w:abstractNumId w:val="33"/>
  </w:num>
  <w:num w:numId="5">
    <w:abstractNumId w:val="25"/>
    <w:lvlOverride w:ilvl="0">
      <w:startOverride w:val="1"/>
    </w:lvlOverride>
  </w:num>
  <w:num w:numId="6">
    <w:abstractNumId w:val="26"/>
  </w:num>
  <w:num w:numId="7">
    <w:abstractNumId w:val="52"/>
  </w:num>
  <w:num w:numId="8">
    <w:abstractNumId w:val="37"/>
  </w:num>
  <w:num w:numId="9">
    <w:abstractNumId w:val="58"/>
  </w:num>
  <w:num w:numId="10">
    <w:abstractNumId w:val="50"/>
  </w:num>
  <w:num w:numId="11">
    <w:abstractNumId w:val="9"/>
  </w:num>
  <w:num w:numId="12">
    <w:abstractNumId w:val="60"/>
  </w:num>
  <w:num w:numId="13">
    <w:abstractNumId w:val="18"/>
  </w:num>
  <w:num w:numId="14">
    <w:abstractNumId w:val="49"/>
  </w:num>
  <w:num w:numId="15">
    <w:abstractNumId w:val="48"/>
  </w:num>
  <w:num w:numId="16">
    <w:abstractNumId w:val="3"/>
  </w:num>
  <w:num w:numId="17">
    <w:abstractNumId w:val="7"/>
  </w:num>
  <w:num w:numId="18">
    <w:abstractNumId w:val="24"/>
  </w:num>
  <w:num w:numId="19">
    <w:abstractNumId w:val="1"/>
  </w:num>
  <w:num w:numId="20">
    <w:abstractNumId w:val="14"/>
  </w:num>
  <w:num w:numId="21">
    <w:abstractNumId w:val="44"/>
  </w:num>
  <w:num w:numId="22">
    <w:abstractNumId w:val="27"/>
  </w:num>
  <w:num w:numId="23">
    <w:abstractNumId w:val="10"/>
  </w:num>
  <w:num w:numId="24">
    <w:abstractNumId w:val="55"/>
  </w:num>
  <w:num w:numId="25">
    <w:abstractNumId w:val="36"/>
  </w:num>
  <w:num w:numId="26">
    <w:abstractNumId w:val="12"/>
  </w:num>
  <w:num w:numId="27">
    <w:abstractNumId w:val="38"/>
  </w:num>
  <w:num w:numId="28">
    <w:abstractNumId w:val="32"/>
  </w:num>
  <w:num w:numId="29">
    <w:abstractNumId w:val="41"/>
  </w:num>
  <w:num w:numId="30">
    <w:abstractNumId w:val="15"/>
  </w:num>
  <w:num w:numId="31">
    <w:abstractNumId w:val="5"/>
  </w:num>
  <w:num w:numId="32">
    <w:abstractNumId w:val="54"/>
  </w:num>
  <w:num w:numId="33">
    <w:abstractNumId w:val="2"/>
  </w:num>
  <w:num w:numId="34">
    <w:abstractNumId w:val="22"/>
  </w:num>
  <w:num w:numId="35">
    <w:abstractNumId w:val="40"/>
  </w:num>
  <w:num w:numId="36">
    <w:abstractNumId w:val="21"/>
  </w:num>
  <w:num w:numId="37">
    <w:abstractNumId w:val="31"/>
  </w:num>
  <w:num w:numId="38">
    <w:abstractNumId w:val="23"/>
  </w:num>
  <w:num w:numId="39">
    <w:abstractNumId w:val="34"/>
  </w:num>
  <w:num w:numId="40">
    <w:abstractNumId w:val="59"/>
  </w:num>
  <w:num w:numId="41">
    <w:abstractNumId w:val="35"/>
  </w:num>
  <w:num w:numId="42">
    <w:abstractNumId w:val="56"/>
  </w:num>
  <w:num w:numId="43">
    <w:abstractNumId w:val="17"/>
  </w:num>
  <w:num w:numId="44">
    <w:abstractNumId w:val="16"/>
  </w:num>
  <w:num w:numId="45">
    <w:abstractNumId w:val="43"/>
  </w:num>
  <w:num w:numId="46">
    <w:abstractNumId w:val="11"/>
  </w:num>
  <w:num w:numId="47">
    <w:abstractNumId w:val="53"/>
  </w:num>
  <w:num w:numId="48">
    <w:abstractNumId w:val="19"/>
  </w:num>
  <w:num w:numId="49">
    <w:abstractNumId w:val="28"/>
  </w:num>
  <w:num w:numId="50">
    <w:abstractNumId w:val="8"/>
  </w:num>
  <w:num w:numId="51">
    <w:abstractNumId w:val="20"/>
  </w:num>
  <w:num w:numId="52">
    <w:abstractNumId w:val="42"/>
  </w:num>
  <w:num w:numId="53">
    <w:abstractNumId w:val="4"/>
  </w:num>
  <w:num w:numId="54">
    <w:abstractNumId w:val="47"/>
  </w:num>
  <w:num w:numId="55">
    <w:abstractNumId w:val="30"/>
  </w:num>
  <w:num w:numId="5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5"/>
  </w:num>
  <w:num w:numId="58">
    <w:abstractNumId w:val="46"/>
  </w:num>
  <w:num w:numId="59">
    <w:abstractNumId w:val="45"/>
  </w:num>
  <w:num w:numId="60">
    <w:abstractNumId w:val="6"/>
  </w:num>
  <w:num w:numId="61">
    <w:abstractNumId w:val="13"/>
  </w:num>
  <w:num w:numId="62">
    <w:abstractNumId w:val="5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7A0"/>
    <w:rsid w:val="00007C4C"/>
    <w:rsid w:val="00007E66"/>
    <w:rsid w:val="00010764"/>
    <w:rsid w:val="00010BDE"/>
    <w:rsid w:val="00010F61"/>
    <w:rsid w:val="00011217"/>
    <w:rsid w:val="000114D5"/>
    <w:rsid w:val="000116EE"/>
    <w:rsid w:val="000118C2"/>
    <w:rsid w:val="0001204E"/>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82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0826"/>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9AE"/>
    <w:rsid w:val="00046B84"/>
    <w:rsid w:val="00046D1E"/>
    <w:rsid w:val="00046E74"/>
    <w:rsid w:val="00046F98"/>
    <w:rsid w:val="00047156"/>
    <w:rsid w:val="00047647"/>
    <w:rsid w:val="0005018F"/>
    <w:rsid w:val="00050E22"/>
    <w:rsid w:val="00050F1E"/>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4FC0"/>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AE2"/>
    <w:rsid w:val="00075DA6"/>
    <w:rsid w:val="00076094"/>
    <w:rsid w:val="000762A5"/>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5F42"/>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2D33"/>
    <w:rsid w:val="0009302A"/>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9F"/>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2DD"/>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8F"/>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81F"/>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2E0"/>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9B2"/>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47F2"/>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5FF"/>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AC1"/>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A0F"/>
    <w:rsid w:val="00154CB1"/>
    <w:rsid w:val="001554FC"/>
    <w:rsid w:val="00155847"/>
    <w:rsid w:val="001559EA"/>
    <w:rsid w:val="0015631A"/>
    <w:rsid w:val="00156BE5"/>
    <w:rsid w:val="00156C63"/>
    <w:rsid w:val="00156CD1"/>
    <w:rsid w:val="00156EF9"/>
    <w:rsid w:val="0015713D"/>
    <w:rsid w:val="001572B7"/>
    <w:rsid w:val="00157507"/>
    <w:rsid w:val="0015767C"/>
    <w:rsid w:val="00157885"/>
    <w:rsid w:val="00157CE1"/>
    <w:rsid w:val="00160068"/>
    <w:rsid w:val="001606B2"/>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69"/>
    <w:rsid w:val="00170A7C"/>
    <w:rsid w:val="00171291"/>
    <w:rsid w:val="00171308"/>
    <w:rsid w:val="00171752"/>
    <w:rsid w:val="00171D20"/>
    <w:rsid w:val="00172139"/>
    <w:rsid w:val="00172356"/>
    <w:rsid w:val="001728A1"/>
    <w:rsid w:val="00172C86"/>
    <w:rsid w:val="00173304"/>
    <w:rsid w:val="00173356"/>
    <w:rsid w:val="00173B0B"/>
    <w:rsid w:val="00173D52"/>
    <w:rsid w:val="00173D71"/>
    <w:rsid w:val="001740DA"/>
    <w:rsid w:val="001740DD"/>
    <w:rsid w:val="00174557"/>
    <w:rsid w:val="00174D8E"/>
    <w:rsid w:val="0017596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2DF"/>
    <w:rsid w:val="001823B6"/>
    <w:rsid w:val="00182E34"/>
    <w:rsid w:val="00182F7A"/>
    <w:rsid w:val="001833AC"/>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4A3"/>
    <w:rsid w:val="001926F4"/>
    <w:rsid w:val="00193115"/>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0C0"/>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6CEB"/>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6B9"/>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3A77"/>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22C"/>
    <w:rsid w:val="002333FA"/>
    <w:rsid w:val="002338CB"/>
    <w:rsid w:val="002339AE"/>
    <w:rsid w:val="002346A0"/>
    <w:rsid w:val="00234736"/>
    <w:rsid w:val="002347BE"/>
    <w:rsid w:val="00234B71"/>
    <w:rsid w:val="00235668"/>
    <w:rsid w:val="0023575F"/>
    <w:rsid w:val="00235A7F"/>
    <w:rsid w:val="00235B2D"/>
    <w:rsid w:val="00235C0B"/>
    <w:rsid w:val="00235CA6"/>
    <w:rsid w:val="00236047"/>
    <w:rsid w:val="00236870"/>
    <w:rsid w:val="002368CA"/>
    <w:rsid w:val="00236E1C"/>
    <w:rsid w:val="0023716A"/>
    <w:rsid w:val="00237291"/>
    <w:rsid w:val="00237491"/>
    <w:rsid w:val="00237E39"/>
    <w:rsid w:val="002401DD"/>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590"/>
    <w:rsid w:val="002576A6"/>
    <w:rsid w:val="002579B1"/>
    <w:rsid w:val="00257B6E"/>
    <w:rsid w:val="00257B75"/>
    <w:rsid w:val="00257E6C"/>
    <w:rsid w:val="00260047"/>
    <w:rsid w:val="002606F9"/>
    <w:rsid w:val="0026161F"/>
    <w:rsid w:val="002616CD"/>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7E6"/>
    <w:rsid w:val="0026797E"/>
    <w:rsid w:val="00267D93"/>
    <w:rsid w:val="00267EDB"/>
    <w:rsid w:val="0027074A"/>
    <w:rsid w:val="002713B2"/>
    <w:rsid w:val="00271732"/>
    <w:rsid w:val="00271834"/>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6DDD"/>
    <w:rsid w:val="00297100"/>
    <w:rsid w:val="0029786F"/>
    <w:rsid w:val="00297B7A"/>
    <w:rsid w:val="002A0E77"/>
    <w:rsid w:val="002A1564"/>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60F"/>
    <w:rsid w:val="002A5EA7"/>
    <w:rsid w:val="002A62FF"/>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7E"/>
    <w:rsid w:val="002B38C8"/>
    <w:rsid w:val="002B3F34"/>
    <w:rsid w:val="002B402D"/>
    <w:rsid w:val="002B4748"/>
    <w:rsid w:val="002B480F"/>
    <w:rsid w:val="002B4B2E"/>
    <w:rsid w:val="002B4C83"/>
    <w:rsid w:val="002B511D"/>
    <w:rsid w:val="002B5235"/>
    <w:rsid w:val="002B53A1"/>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0AC"/>
    <w:rsid w:val="002E77C2"/>
    <w:rsid w:val="002E798A"/>
    <w:rsid w:val="002E7A9E"/>
    <w:rsid w:val="002E7CE7"/>
    <w:rsid w:val="002E7F79"/>
    <w:rsid w:val="002F0925"/>
    <w:rsid w:val="002F09D1"/>
    <w:rsid w:val="002F0A82"/>
    <w:rsid w:val="002F0C74"/>
    <w:rsid w:val="002F1532"/>
    <w:rsid w:val="002F17CB"/>
    <w:rsid w:val="002F1A47"/>
    <w:rsid w:val="002F1A8D"/>
    <w:rsid w:val="002F1B1E"/>
    <w:rsid w:val="002F2140"/>
    <w:rsid w:val="002F234B"/>
    <w:rsid w:val="002F251B"/>
    <w:rsid w:val="002F2845"/>
    <w:rsid w:val="002F2AF9"/>
    <w:rsid w:val="002F2F0C"/>
    <w:rsid w:val="002F316D"/>
    <w:rsid w:val="002F3EF1"/>
    <w:rsid w:val="002F45AE"/>
    <w:rsid w:val="002F46FC"/>
    <w:rsid w:val="002F50E2"/>
    <w:rsid w:val="002F581A"/>
    <w:rsid w:val="002F585C"/>
    <w:rsid w:val="002F5E14"/>
    <w:rsid w:val="002F61AB"/>
    <w:rsid w:val="002F61D5"/>
    <w:rsid w:val="002F65DA"/>
    <w:rsid w:val="002F68BE"/>
    <w:rsid w:val="002F714D"/>
    <w:rsid w:val="002F760C"/>
    <w:rsid w:val="002F77F9"/>
    <w:rsid w:val="00300428"/>
    <w:rsid w:val="00300534"/>
    <w:rsid w:val="0030072E"/>
    <w:rsid w:val="00300A2F"/>
    <w:rsid w:val="00300ECF"/>
    <w:rsid w:val="00300FB4"/>
    <w:rsid w:val="00302047"/>
    <w:rsid w:val="00302218"/>
    <w:rsid w:val="00302421"/>
    <w:rsid w:val="0030242F"/>
    <w:rsid w:val="00302523"/>
    <w:rsid w:val="0030265C"/>
    <w:rsid w:val="003029BD"/>
    <w:rsid w:val="00302F61"/>
    <w:rsid w:val="0030323A"/>
    <w:rsid w:val="003032C2"/>
    <w:rsid w:val="00303978"/>
    <w:rsid w:val="00303C38"/>
    <w:rsid w:val="00303D18"/>
    <w:rsid w:val="00303D6E"/>
    <w:rsid w:val="00303EB5"/>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557"/>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BB8"/>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472"/>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87CC7"/>
    <w:rsid w:val="0039044E"/>
    <w:rsid w:val="00390526"/>
    <w:rsid w:val="00390979"/>
    <w:rsid w:val="00390B38"/>
    <w:rsid w:val="00390F6A"/>
    <w:rsid w:val="003915A9"/>
    <w:rsid w:val="00391608"/>
    <w:rsid w:val="003920C6"/>
    <w:rsid w:val="003922FB"/>
    <w:rsid w:val="003928B8"/>
    <w:rsid w:val="00392D0A"/>
    <w:rsid w:val="00393248"/>
    <w:rsid w:val="0039343C"/>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3C5"/>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714"/>
    <w:rsid w:val="003A7A2C"/>
    <w:rsid w:val="003A7CC8"/>
    <w:rsid w:val="003A7E78"/>
    <w:rsid w:val="003B01A6"/>
    <w:rsid w:val="003B08D4"/>
    <w:rsid w:val="003B0BAB"/>
    <w:rsid w:val="003B0BDD"/>
    <w:rsid w:val="003B1155"/>
    <w:rsid w:val="003B1301"/>
    <w:rsid w:val="003B175B"/>
    <w:rsid w:val="003B1BC5"/>
    <w:rsid w:val="003B21C8"/>
    <w:rsid w:val="003B2432"/>
    <w:rsid w:val="003B2936"/>
    <w:rsid w:val="003B2DAA"/>
    <w:rsid w:val="003B35A7"/>
    <w:rsid w:val="003B3A67"/>
    <w:rsid w:val="003B3C59"/>
    <w:rsid w:val="003B4469"/>
    <w:rsid w:val="003B5378"/>
    <w:rsid w:val="003B57B7"/>
    <w:rsid w:val="003B5A7B"/>
    <w:rsid w:val="003B5BB3"/>
    <w:rsid w:val="003B5CFC"/>
    <w:rsid w:val="003B6062"/>
    <w:rsid w:val="003B69D3"/>
    <w:rsid w:val="003B6AA6"/>
    <w:rsid w:val="003B6CFC"/>
    <w:rsid w:val="003B6E81"/>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19E"/>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4E9"/>
    <w:rsid w:val="003F4643"/>
    <w:rsid w:val="003F5B00"/>
    <w:rsid w:val="003F693C"/>
    <w:rsid w:val="003F6AB3"/>
    <w:rsid w:val="003F7287"/>
    <w:rsid w:val="003F7856"/>
    <w:rsid w:val="003F7BE6"/>
    <w:rsid w:val="00400FC6"/>
    <w:rsid w:val="00400FFC"/>
    <w:rsid w:val="004011A7"/>
    <w:rsid w:val="0040159E"/>
    <w:rsid w:val="00401687"/>
    <w:rsid w:val="004017BE"/>
    <w:rsid w:val="00401BB8"/>
    <w:rsid w:val="00401EF0"/>
    <w:rsid w:val="00402112"/>
    <w:rsid w:val="00402E43"/>
    <w:rsid w:val="0040310A"/>
    <w:rsid w:val="0040324D"/>
    <w:rsid w:val="004035D1"/>
    <w:rsid w:val="00404377"/>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B40"/>
    <w:rsid w:val="00411F57"/>
    <w:rsid w:val="004124FF"/>
    <w:rsid w:val="00412906"/>
    <w:rsid w:val="00412D88"/>
    <w:rsid w:val="00412E66"/>
    <w:rsid w:val="00412FDB"/>
    <w:rsid w:val="004133F8"/>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7DA"/>
    <w:rsid w:val="00420B0A"/>
    <w:rsid w:val="00420F3A"/>
    <w:rsid w:val="004213EF"/>
    <w:rsid w:val="004219F0"/>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5E"/>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3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A4E"/>
    <w:rsid w:val="00464CC8"/>
    <w:rsid w:val="00464FA2"/>
    <w:rsid w:val="004651AF"/>
    <w:rsid w:val="0046532C"/>
    <w:rsid w:val="00465447"/>
    <w:rsid w:val="00465C06"/>
    <w:rsid w:val="00465E29"/>
    <w:rsid w:val="0046633C"/>
    <w:rsid w:val="00466637"/>
    <w:rsid w:val="00466A67"/>
    <w:rsid w:val="0046700B"/>
    <w:rsid w:val="00467703"/>
    <w:rsid w:val="004677D7"/>
    <w:rsid w:val="0047048A"/>
    <w:rsid w:val="00470C96"/>
    <w:rsid w:val="00470D03"/>
    <w:rsid w:val="00471837"/>
    <w:rsid w:val="00471A0B"/>
    <w:rsid w:val="00471DC7"/>
    <w:rsid w:val="00471F7A"/>
    <w:rsid w:val="00471FD5"/>
    <w:rsid w:val="004720F7"/>
    <w:rsid w:val="00472E37"/>
    <w:rsid w:val="00473053"/>
    <w:rsid w:val="0047370B"/>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9A"/>
    <w:rsid w:val="00477FE3"/>
    <w:rsid w:val="004800BF"/>
    <w:rsid w:val="00480584"/>
    <w:rsid w:val="00481578"/>
    <w:rsid w:val="004819F0"/>
    <w:rsid w:val="004824AB"/>
    <w:rsid w:val="004825B2"/>
    <w:rsid w:val="00482B81"/>
    <w:rsid w:val="00482F1E"/>
    <w:rsid w:val="004831B5"/>
    <w:rsid w:val="00483577"/>
    <w:rsid w:val="004835E4"/>
    <w:rsid w:val="00483601"/>
    <w:rsid w:val="004845EC"/>
    <w:rsid w:val="004849F6"/>
    <w:rsid w:val="00484A89"/>
    <w:rsid w:val="00484FD7"/>
    <w:rsid w:val="004853E5"/>
    <w:rsid w:val="004857C7"/>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B36"/>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5377"/>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61C"/>
    <w:rsid w:val="004C472C"/>
    <w:rsid w:val="004C472F"/>
    <w:rsid w:val="004C48D1"/>
    <w:rsid w:val="004C4B5E"/>
    <w:rsid w:val="004C50A6"/>
    <w:rsid w:val="004C552B"/>
    <w:rsid w:val="004C56F7"/>
    <w:rsid w:val="004C5C5B"/>
    <w:rsid w:val="004C6021"/>
    <w:rsid w:val="004C6C26"/>
    <w:rsid w:val="004C6E43"/>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4D99"/>
    <w:rsid w:val="005254B5"/>
    <w:rsid w:val="00525656"/>
    <w:rsid w:val="00525765"/>
    <w:rsid w:val="00525945"/>
    <w:rsid w:val="00525C10"/>
    <w:rsid w:val="00525D3D"/>
    <w:rsid w:val="00525D65"/>
    <w:rsid w:val="005267EA"/>
    <w:rsid w:val="00526B3A"/>
    <w:rsid w:val="00526FFE"/>
    <w:rsid w:val="0052708F"/>
    <w:rsid w:val="005270BF"/>
    <w:rsid w:val="00527F8F"/>
    <w:rsid w:val="005304CB"/>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E7A"/>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9A4"/>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1BC"/>
    <w:rsid w:val="005502DC"/>
    <w:rsid w:val="0055049C"/>
    <w:rsid w:val="00550B17"/>
    <w:rsid w:val="005511AC"/>
    <w:rsid w:val="00551928"/>
    <w:rsid w:val="00551B78"/>
    <w:rsid w:val="00551DBC"/>
    <w:rsid w:val="005521AB"/>
    <w:rsid w:val="005522EE"/>
    <w:rsid w:val="0055281E"/>
    <w:rsid w:val="00552A2E"/>
    <w:rsid w:val="00552AD3"/>
    <w:rsid w:val="00552CA5"/>
    <w:rsid w:val="00552D49"/>
    <w:rsid w:val="00552F3D"/>
    <w:rsid w:val="005533CA"/>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0E46"/>
    <w:rsid w:val="00561373"/>
    <w:rsid w:val="00561A59"/>
    <w:rsid w:val="00561C96"/>
    <w:rsid w:val="00561CDA"/>
    <w:rsid w:val="00561ED1"/>
    <w:rsid w:val="00562816"/>
    <w:rsid w:val="005628C8"/>
    <w:rsid w:val="00562923"/>
    <w:rsid w:val="00562EB9"/>
    <w:rsid w:val="00563D96"/>
    <w:rsid w:val="00563F1D"/>
    <w:rsid w:val="00565916"/>
    <w:rsid w:val="00565E62"/>
    <w:rsid w:val="00566092"/>
    <w:rsid w:val="005666C9"/>
    <w:rsid w:val="00566774"/>
    <w:rsid w:val="00566A29"/>
    <w:rsid w:val="00566AE3"/>
    <w:rsid w:val="00566DF3"/>
    <w:rsid w:val="0056753C"/>
    <w:rsid w:val="0056775B"/>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30A"/>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57E"/>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466"/>
    <w:rsid w:val="005B2515"/>
    <w:rsid w:val="005B2A14"/>
    <w:rsid w:val="005B2D34"/>
    <w:rsid w:val="005B3146"/>
    <w:rsid w:val="005B31C4"/>
    <w:rsid w:val="005B325E"/>
    <w:rsid w:val="005B3370"/>
    <w:rsid w:val="005B39EF"/>
    <w:rsid w:val="005B3B82"/>
    <w:rsid w:val="005B3BE8"/>
    <w:rsid w:val="005B3C78"/>
    <w:rsid w:val="005B3E1E"/>
    <w:rsid w:val="005B406E"/>
    <w:rsid w:val="005B4649"/>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BA6"/>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C7FB1"/>
    <w:rsid w:val="005D0959"/>
    <w:rsid w:val="005D097C"/>
    <w:rsid w:val="005D0CCB"/>
    <w:rsid w:val="005D0E33"/>
    <w:rsid w:val="005D14EA"/>
    <w:rsid w:val="005D1571"/>
    <w:rsid w:val="005D1D8E"/>
    <w:rsid w:val="005D1FF0"/>
    <w:rsid w:val="005D2381"/>
    <w:rsid w:val="005D2569"/>
    <w:rsid w:val="005D2811"/>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E7D5A"/>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438"/>
    <w:rsid w:val="0061099C"/>
    <w:rsid w:val="006111E0"/>
    <w:rsid w:val="00611251"/>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05"/>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2F63"/>
    <w:rsid w:val="00623588"/>
    <w:rsid w:val="00623BAA"/>
    <w:rsid w:val="00623BBC"/>
    <w:rsid w:val="00623F83"/>
    <w:rsid w:val="0062475C"/>
    <w:rsid w:val="006248E4"/>
    <w:rsid w:val="00624F68"/>
    <w:rsid w:val="00625040"/>
    <w:rsid w:val="0062559A"/>
    <w:rsid w:val="00625F33"/>
    <w:rsid w:val="006263E0"/>
    <w:rsid w:val="00626DF4"/>
    <w:rsid w:val="00627042"/>
    <w:rsid w:val="006273C4"/>
    <w:rsid w:val="00627D5C"/>
    <w:rsid w:val="00627D77"/>
    <w:rsid w:val="00627E97"/>
    <w:rsid w:val="00630249"/>
    <w:rsid w:val="006302F0"/>
    <w:rsid w:val="00630482"/>
    <w:rsid w:val="00630CAF"/>
    <w:rsid w:val="006312B8"/>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57D"/>
    <w:rsid w:val="00643692"/>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206"/>
    <w:rsid w:val="00651C4B"/>
    <w:rsid w:val="00651DDE"/>
    <w:rsid w:val="00651E4A"/>
    <w:rsid w:val="00652049"/>
    <w:rsid w:val="00652136"/>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536"/>
    <w:rsid w:val="00665873"/>
    <w:rsid w:val="006665F1"/>
    <w:rsid w:val="006668F1"/>
    <w:rsid w:val="00666BD0"/>
    <w:rsid w:val="00666D19"/>
    <w:rsid w:val="00666E20"/>
    <w:rsid w:val="00666E76"/>
    <w:rsid w:val="00666FD4"/>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8EE"/>
    <w:rsid w:val="00672910"/>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07"/>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676"/>
    <w:rsid w:val="00693809"/>
    <w:rsid w:val="0069384A"/>
    <w:rsid w:val="006939D0"/>
    <w:rsid w:val="00693A72"/>
    <w:rsid w:val="00693E0E"/>
    <w:rsid w:val="00693E19"/>
    <w:rsid w:val="00693EA6"/>
    <w:rsid w:val="0069416D"/>
    <w:rsid w:val="0069435A"/>
    <w:rsid w:val="0069461E"/>
    <w:rsid w:val="00694697"/>
    <w:rsid w:val="00694BC3"/>
    <w:rsid w:val="00694CBC"/>
    <w:rsid w:val="00694D7D"/>
    <w:rsid w:val="00694EAA"/>
    <w:rsid w:val="006952A8"/>
    <w:rsid w:val="006954BB"/>
    <w:rsid w:val="006956B6"/>
    <w:rsid w:val="0069586D"/>
    <w:rsid w:val="0069679A"/>
    <w:rsid w:val="00696BBA"/>
    <w:rsid w:val="00696D3D"/>
    <w:rsid w:val="00697067"/>
    <w:rsid w:val="00697231"/>
    <w:rsid w:val="00697331"/>
    <w:rsid w:val="006973FA"/>
    <w:rsid w:val="0069750A"/>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8B2"/>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035"/>
    <w:rsid w:val="006B4696"/>
    <w:rsid w:val="006B47F9"/>
    <w:rsid w:val="006B4C25"/>
    <w:rsid w:val="006B4EE0"/>
    <w:rsid w:val="006B4F22"/>
    <w:rsid w:val="006B5659"/>
    <w:rsid w:val="006B5AF5"/>
    <w:rsid w:val="006B5B2A"/>
    <w:rsid w:val="006B5BE5"/>
    <w:rsid w:val="006B5F06"/>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0C7"/>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5F"/>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2E44"/>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099"/>
    <w:rsid w:val="007158E2"/>
    <w:rsid w:val="00715F25"/>
    <w:rsid w:val="00716140"/>
    <w:rsid w:val="007162E6"/>
    <w:rsid w:val="007166C7"/>
    <w:rsid w:val="007169C8"/>
    <w:rsid w:val="00716B28"/>
    <w:rsid w:val="007172D0"/>
    <w:rsid w:val="0071741D"/>
    <w:rsid w:val="00717A5C"/>
    <w:rsid w:val="00717CE1"/>
    <w:rsid w:val="007206E9"/>
    <w:rsid w:val="007214B7"/>
    <w:rsid w:val="007216C7"/>
    <w:rsid w:val="00721A54"/>
    <w:rsid w:val="00721DDB"/>
    <w:rsid w:val="00721E9B"/>
    <w:rsid w:val="00722054"/>
    <w:rsid w:val="007221C5"/>
    <w:rsid w:val="00722632"/>
    <w:rsid w:val="0072282C"/>
    <w:rsid w:val="00722BE6"/>
    <w:rsid w:val="00722D6F"/>
    <w:rsid w:val="00723459"/>
    <w:rsid w:val="00723AE1"/>
    <w:rsid w:val="00724019"/>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0C2C"/>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67"/>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794"/>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988"/>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55F"/>
    <w:rsid w:val="00770663"/>
    <w:rsid w:val="00770A78"/>
    <w:rsid w:val="00770D17"/>
    <w:rsid w:val="00771066"/>
    <w:rsid w:val="00771BEA"/>
    <w:rsid w:val="00771DDC"/>
    <w:rsid w:val="007725C7"/>
    <w:rsid w:val="00772D00"/>
    <w:rsid w:val="00772EA0"/>
    <w:rsid w:val="00773399"/>
    <w:rsid w:val="00773AB6"/>
    <w:rsid w:val="00774971"/>
    <w:rsid w:val="00774ACB"/>
    <w:rsid w:val="0077560E"/>
    <w:rsid w:val="007757B0"/>
    <w:rsid w:val="00775871"/>
    <w:rsid w:val="007758D6"/>
    <w:rsid w:val="00775B50"/>
    <w:rsid w:val="007765B2"/>
    <w:rsid w:val="00776C29"/>
    <w:rsid w:val="00776D64"/>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729"/>
    <w:rsid w:val="0079680F"/>
    <w:rsid w:val="00796D88"/>
    <w:rsid w:val="0079746C"/>
    <w:rsid w:val="00797484"/>
    <w:rsid w:val="00797710"/>
    <w:rsid w:val="007977E8"/>
    <w:rsid w:val="007A03C4"/>
    <w:rsid w:val="007A04DC"/>
    <w:rsid w:val="007A0752"/>
    <w:rsid w:val="007A107F"/>
    <w:rsid w:val="007A1655"/>
    <w:rsid w:val="007A1915"/>
    <w:rsid w:val="007A1A43"/>
    <w:rsid w:val="007A214E"/>
    <w:rsid w:val="007A221D"/>
    <w:rsid w:val="007A2705"/>
    <w:rsid w:val="007A277F"/>
    <w:rsid w:val="007A287E"/>
    <w:rsid w:val="007A29DB"/>
    <w:rsid w:val="007A2EA5"/>
    <w:rsid w:val="007A2EC9"/>
    <w:rsid w:val="007A305B"/>
    <w:rsid w:val="007A3391"/>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594"/>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C08B2"/>
    <w:rsid w:val="007C118C"/>
    <w:rsid w:val="007C12E4"/>
    <w:rsid w:val="007C136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D7DD4"/>
    <w:rsid w:val="007E04A0"/>
    <w:rsid w:val="007E0CB7"/>
    <w:rsid w:val="007E0D90"/>
    <w:rsid w:val="007E0E6F"/>
    <w:rsid w:val="007E1807"/>
    <w:rsid w:val="007E1BF3"/>
    <w:rsid w:val="007E1FAD"/>
    <w:rsid w:val="007E20B9"/>
    <w:rsid w:val="007E21C0"/>
    <w:rsid w:val="007E235D"/>
    <w:rsid w:val="007E2EC1"/>
    <w:rsid w:val="007E37F6"/>
    <w:rsid w:val="007E3C23"/>
    <w:rsid w:val="007E4314"/>
    <w:rsid w:val="007E46DF"/>
    <w:rsid w:val="007E4882"/>
    <w:rsid w:val="007E4988"/>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E7AF4"/>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5FA"/>
    <w:rsid w:val="0080273E"/>
    <w:rsid w:val="00802D98"/>
    <w:rsid w:val="0080303A"/>
    <w:rsid w:val="00803070"/>
    <w:rsid w:val="008039EE"/>
    <w:rsid w:val="00803A34"/>
    <w:rsid w:val="00803CA0"/>
    <w:rsid w:val="00803EAB"/>
    <w:rsid w:val="00804353"/>
    <w:rsid w:val="008046EA"/>
    <w:rsid w:val="00804761"/>
    <w:rsid w:val="00805141"/>
    <w:rsid w:val="00805606"/>
    <w:rsid w:val="008057BE"/>
    <w:rsid w:val="008057C0"/>
    <w:rsid w:val="00805823"/>
    <w:rsid w:val="00805920"/>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1211"/>
    <w:rsid w:val="008319D6"/>
    <w:rsid w:val="008319EC"/>
    <w:rsid w:val="00831F4B"/>
    <w:rsid w:val="00831FEC"/>
    <w:rsid w:val="00832A73"/>
    <w:rsid w:val="00832A7C"/>
    <w:rsid w:val="00832AC0"/>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639"/>
    <w:rsid w:val="00844A46"/>
    <w:rsid w:val="00844E50"/>
    <w:rsid w:val="00845354"/>
    <w:rsid w:val="008454E9"/>
    <w:rsid w:val="008454FE"/>
    <w:rsid w:val="008456FF"/>
    <w:rsid w:val="00845C3C"/>
    <w:rsid w:val="00845ECB"/>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D4C"/>
    <w:rsid w:val="00864128"/>
    <w:rsid w:val="0086416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759"/>
    <w:rsid w:val="0088196F"/>
    <w:rsid w:val="00881BEA"/>
    <w:rsid w:val="00881EB1"/>
    <w:rsid w:val="00882192"/>
    <w:rsid w:val="008825E2"/>
    <w:rsid w:val="00882E0B"/>
    <w:rsid w:val="00882FDF"/>
    <w:rsid w:val="0088303A"/>
    <w:rsid w:val="00883085"/>
    <w:rsid w:val="008832EC"/>
    <w:rsid w:val="00883393"/>
    <w:rsid w:val="008838B4"/>
    <w:rsid w:val="00883BAC"/>
    <w:rsid w:val="00884232"/>
    <w:rsid w:val="0088429C"/>
    <w:rsid w:val="00884823"/>
    <w:rsid w:val="0088497B"/>
    <w:rsid w:val="0088514E"/>
    <w:rsid w:val="00885B64"/>
    <w:rsid w:val="00885BBC"/>
    <w:rsid w:val="00886507"/>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049"/>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47FC"/>
    <w:rsid w:val="008B509B"/>
    <w:rsid w:val="008B5109"/>
    <w:rsid w:val="008B5653"/>
    <w:rsid w:val="008B5A40"/>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883"/>
    <w:rsid w:val="008D2B6D"/>
    <w:rsid w:val="008D4047"/>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D3E"/>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A1A"/>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0F9E"/>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D1F"/>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213B"/>
    <w:rsid w:val="00912763"/>
    <w:rsid w:val="00912AE0"/>
    <w:rsid w:val="00912D8C"/>
    <w:rsid w:val="00913266"/>
    <w:rsid w:val="009135AF"/>
    <w:rsid w:val="00913663"/>
    <w:rsid w:val="009136F0"/>
    <w:rsid w:val="00913933"/>
    <w:rsid w:val="009139D6"/>
    <w:rsid w:val="00913A1D"/>
    <w:rsid w:val="0091416B"/>
    <w:rsid w:val="00914608"/>
    <w:rsid w:val="00914EA9"/>
    <w:rsid w:val="00915015"/>
    <w:rsid w:val="00915035"/>
    <w:rsid w:val="009150FE"/>
    <w:rsid w:val="00915474"/>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786"/>
    <w:rsid w:val="00932914"/>
    <w:rsid w:val="009329EC"/>
    <w:rsid w:val="0093334A"/>
    <w:rsid w:val="00933B1E"/>
    <w:rsid w:val="009343FE"/>
    <w:rsid w:val="0093456C"/>
    <w:rsid w:val="009347AE"/>
    <w:rsid w:val="009356B4"/>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010"/>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275"/>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597"/>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ABC"/>
    <w:rsid w:val="00982B5D"/>
    <w:rsid w:val="00982D03"/>
    <w:rsid w:val="00982DE5"/>
    <w:rsid w:val="00982E2E"/>
    <w:rsid w:val="00982E5E"/>
    <w:rsid w:val="00984045"/>
    <w:rsid w:val="009840F0"/>
    <w:rsid w:val="00984531"/>
    <w:rsid w:val="0098483C"/>
    <w:rsid w:val="00984BF2"/>
    <w:rsid w:val="00984EE6"/>
    <w:rsid w:val="009853FC"/>
    <w:rsid w:val="009854D1"/>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B46"/>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68F0"/>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6F"/>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2BC"/>
    <w:rsid w:val="009F0580"/>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18"/>
    <w:rsid w:val="009F59D9"/>
    <w:rsid w:val="009F5BF9"/>
    <w:rsid w:val="009F5D4F"/>
    <w:rsid w:val="009F5DD3"/>
    <w:rsid w:val="009F6352"/>
    <w:rsid w:val="009F7B92"/>
    <w:rsid w:val="009F7FC2"/>
    <w:rsid w:val="00A00007"/>
    <w:rsid w:val="00A00333"/>
    <w:rsid w:val="00A003A8"/>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5DE2"/>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56F"/>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1E69"/>
    <w:rsid w:val="00A2207E"/>
    <w:rsid w:val="00A223D7"/>
    <w:rsid w:val="00A2241F"/>
    <w:rsid w:val="00A2251D"/>
    <w:rsid w:val="00A22CA0"/>
    <w:rsid w:val="00A236BA"/>
    <w:rsid w:val="00A240D4"/>
    <w:rsid w:val="00A24F4A"/>
    <w:rsid w:val="00A253E1"/>
    <w:rsid w:val="00A254A8"/>
    <w:rsid w:val="00A258CE"/>
    <w:rsid w:val="00A25E4F"/>
    <w:rsid w:val="00A2604E"/>
    <w:rsid w:val="00A2635C"/>
    <w:rsid w:val="00A2669F"/>
    <w:rsid w:val="00A26BBB"/>
    <w:rsid w:val="00A26BD0"/>
    <w:rsid w:val="00A273DD"/>
    <w:rsid w:val="00A27906"/>
    <w:rsid w:val="00A27965"/>
    <w:rsid w:val="00A27A99"/>
    <w:rsid w:val="00A27CA1"/>
    <w:rsid w:val="00A27D06"/>
    <w:rsid w:val="00A30C28"/>
    <w:rsid w:val="00A3107B"/>
    <w:rsid w:val="00A31567"/>
    <w:rsid w:val="00A31891"/>
    <w:rsid w:val="00A32A9D"/>
    <w:rsid w:val="00A32B0A"/>
    <w:rsid w:val="00A32B20"/>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3D4"/>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311"/>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D79"/>
    <w:rsid w:val="00A73FBA"/>
    <w:rsid w:val="00A74426"/>
    <w:rsid w:val="00A74B26"/>
    <w:rsid w:val="00A74BDB"/>
    <w:rsid w:val="00A753EB"/>
    <w:rsid w:val="00A75406"/>
    <w:rsid w:val="00A75601"/>
    <w:rsid w:val="00A756B1"/>
    <w:rsid w:val="00A75791"/>
    <w:rsid w:val="00A75E68"/>
    <w:rsid w:val="00A7610C"/>
    <w:rsid w:val="00A762ED"/>
    <w:rsid w:val="00A765BC"/>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9D9"/>
    <w:rsid w:val="00A91DF0"/>
    <w:rsid w:val="00A91F42"/>
    <w:rsid w:val="00A92AC5"/>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858"/>
    <w:rsid w:val="00AA3AC4"/>
    <w:rsid w:val="00AA3BC4"/>
    <w:rsid w:val="00AA3D51"/>
    <w:rsid w:val="00AA406E"/>
    <w:rsid w:val="00AA42A9"/>
    <w:rsid w:val="00AA4361"/>
    <w:rsid w:val="00AA43A8"/>
    <w:rsid w:val="00AA48B8"/>
    <w:rsid w:val="00AA499C"/>
    <w:rsid w:val="00AA4D2D"/>
    <w:rsid w:val="00AA541A"/>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A53"/>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E7B77"/>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AAE"/>
    <w:rsid w:val="00B20C8D"/>
    <w:rsid w:val="00B21642"/>
    <w:rsid w:val="00B21B58"/>
    <w:rsid w:val="00B22103"/>
    <w:rsid w:val="00B227D9"/>
    <w:rsid w:val="00B228E5"/>
    <w:rsid w:val="00B22E8C"/>
    <w:rsid w:val="00B23373"/>
    <w:rsid w:val="00B23FA1"/>
    <w:rsid w:val="00B24F99"/>
    <w:rsid w:val="00B25774"/>
    <w:rsid w:val="00B2585F"/>
    <w:rsid w:val="00B259E6"/>
    <w:rsid w:val="00B25DA6"/>
    <w:rsid w:val="00B260F8"/>
    <w:rsid w:val="00B26244"/>
    <w:rsid w:val="00B2665E"/>
    <w:rsid w:val="00B2666F"/>
    <w:rsid w:val="00B26742"/>
    <w:rsid w:val="00B26A92"/>
    <w:rsid w:val="00B26B46"/>
    <w:rsid w:val="00B26DF6"/>
    <w:rsid w:val="00B272EC"/>
    <w:rsid w:val="00B2734A"/>
    <w:rsid w:val="00B27B74"/>
    <w:rsid w:val="00B3019A"/>
    <w:rsid w:val="00B30766"/>
    <w:rsid w:val="00B309D0"/>
    <w:rsid w:val="00B30C70"/>
    <w:rsid w:val="00B30DDC"/>
    <w:rsid w:val="00B31616"/>
    <w:rsid w:val="00B31E0A"/>
    <w:rsid w:val="00B31F13"/>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357"/>
    <w:rsid w:val="00B3677D"/>
    <w:rsid w:val="00B36B2D"/>
    <w:rsid w:val="00B3722D"/>
    <w:rsid w:val="00B372A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5C6"/>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16"/>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3838"/>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D61"/>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3F3"/>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16B2"/>
    <w:rsid w:val="00BE2096"/>
    <w:rsid w:val="00BE235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3D"/>
    <w:rsid w:val="00BE5D89"/>
    <w:rsid w:val="00BE60EF"/>
    <w:rsid w:val="00BE783E"/>
    <w:rsid w:val="00BE79DB"/>
    <w:rsid w:val="00BF0000"/>
    <w:rsid w:val="00BF07E3"/>
    <w:rsid w:val="00BF0862"/>
    <w:rsid w:val="00BF09DE"/>
    <w:rsid w:val="00BF0C07"/>
    <w:rsid w:val="00BF0CE2"/>
    <w:rsid w:val="00BF1279"/>
    <w:rsid w:val="00BF12F9"/>
    <w:rsid w:val="00BF1BAC"/>
    <w:rsid w:val="00BF1DB1"/>
    <w:rsid w:val="00BF1EB9"/>
    <w:rsid w:val="00BF2240"/>
    <w:rsid w:val="00BF22D3"/>
    <w:rsid w:val="00BF25A4"/>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D63"/>
    <w:rsid w:val="00BF7F9B"/>
    <w:rsid w:val="00C00413"/>
    <w:rsid w:val="00C005DC"/>
    <w:rsid w:val="00C00A67"/>
    <w:rsid w:val="00C00F78"/>
    <w:rsid w:val="00C019D9"/>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948"/>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CAA"/>
    <w:rsid w:val="00C16D0E"/>
    <w:rsid w:val="00C16E63"/>
    <w:rsid w:val="00C175BE"/>
    <w:rsid w:val="00C17623"/>
    <w:rsid w:val="00C17742"/>
    <w:rsid w:val="00C178DB"/>
    <w:rsid w:val="00C17E87"/>
    <w:rsid w:val="00C20219"/>
    <w:rsid w:val="00C2090E"/>
    <w:rsid w:val="00C20E1F"/>
    <w:rsid w:val="00C2139D"/>
    <w:rsid w:val="00C213C7"/>
    <w:rsid w:val="00C21508"/>
    <w:rsid w:val="00C2159D"/>
    <w:rsid w:val="00C21EEE"/>
    <w:rsid w:val="00C22257"/>
    <w:rsid w:val="00C226F6"/>
    <w:rsid w:val="00C22F9B"/>
    <w:rsid w:val="00C23437"/>
    <w:rsid w:val="00C23D15"/>
    <w:rsid w:val="00C253F5"/>
    <w:rsid w:val="00C25740"/>
    <w:rsid w:val="00C259DF"/>
    <w:rsid w:val="00C259EC"/>
    <w:rsid w:val="00C25B7D"/>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174"/>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6E6F"/>
    <w:rsid w:val="00C375AB"/>
    <w:rsid w:val="00C375B0"/>
    <w:rsid w:val="00C378AF"/>
    <w:rsid w:val="00C37D1F"/>
    <w:rsid w:val="00C4003C"/>
    <w:rsid w:val="00C40044"/>
    <w:rsid w:val="00C4009D"/>
    <w:rsid w:val="00C40875"/>
    <w:rsid w:val="00C408A8"/>
    <w:rsid w:val="00C40C6D"/>
    <w:rsid w:val="00C40EBD"/>
    <w:rsid w:val="00C414BB"/>
    <w:rsid w:val="00C417AF"/>
    <w:rsid w:val="00C41872"/>
    <w:rsid w:val="00C41FAA"/>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C59"/>
    <w:rsid w:val="00C501EA"/>
    <w:rsid w:val="00C50620"/>
    <w:rsid w:val="00C50950"/>
    <w:rsid w:val="00C50968"/>
    <w:rsid w:val="00C50A7C"/>
    <w:rsid w:val="00C50BED"/>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16F"/>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AB6"/>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AAE"/>
    <w:rsid w:val="00C94C65"/>
    <w:rsid w:val="00C952EC"/>
    <w:rsid w:val="00C9601F"/>
    <w:rsid w:val="00C96F47"/>
    <w:rsid w:val="00C972AD"/>
    <w:rsid w:val="00C973F6"/>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2A72"/>
    <w:rsid w:val="00CB340B"/>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4F6D"/>
    <w:rsid w:val="00CD50DC"/>
    <w:rsid w:val="00CD57D4"/>
    <w:rsid w:val="00CD59EB"/>
    <w:rsid w:val="00CD5A2E"/>
    <w:rsid w:val="00CD5FCC"/>
    <w:rsid w:val="00CD63D7"/>
    <w:rsid w:val="00CD6465"/>
    <w:rsid w:val="00CD652C"/>
    <w:rsid w:val="00CD6639"/>
    <w:rsid w:val="00CD6D24"/>
    <w:rsid w:val="00CD7111"/>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39A8"/>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5B7"/>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9F"/>
    <w:rsid w:val="00D250FC"/>
    <w:rsid w:val="00D25187"/>
    <w:rsid w:val="00D25447"/>
    <w:rsid w:val="00D2570A"/>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B32"/>
    <w:rsid w:val="00D37F83"/>
    <w:rsid w:val="00D4020B"/>
    <w:rsid w:val="00D40290"/>
    <w:rsid w:val="00D40577"/>
    <w:rsid w:val="00D40612"/>
    <w:rsid w:val="00D40B79"/>
    <w:rsid w:val="00D40BCB"/>
    <w:rsid w:val="00D40C37"/>
    <w:rsid w:val="00D40C88"/>
    <w:rsid w:val="00D40F0A"/>
    <w:rsid w:val="00D411CD"/>
    <w:rsid w:val="00D412FB"/>
    <w:rsid w:val="00D41AAF"/>
    <w:rsid w:val="00D4225E"/>
    <w:rsid w:val="00D42338"/>
    <w:rsid w:val="00D4247C"/>
    <w:rsid w:val="00D42758"/>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58C"/>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28D"/>
    <w:rsid w:val="00D77E8D"/>
    <w:rsid w:val="00D804F1"/>
    <w:rsid w:val="00D80530"/>
    <w:rsid w:val="00D80867"/>
    <w:rsid w:val="00D81113"/>
    <w:rsid w:val="00D81566"/>
    <w:rsid w:val="00D81697"/>
    <w:rsid w:val="00D816A0"/>
    <w:rsid w:val="00D81C7B"/>
    <w:rsid w:val="00D81FEB"/>
    <w:rsid w:val="00D825BB"/>
    <w:rsid w:val="00D82CF3"/>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9004C"/>
    <w:rsid w:val="00D90085"/>
    <w:rsid w:val="00D90413"/>
    <w:rsid w:val="00D90614"/>
    <w:rsid w:val="00D90BE1"/>
    <w:rsid w:val="00D90C54"/>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B60"/>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5FB"/>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6C9F"/>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07BA8"/>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CCB"/>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BC"/>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829"/>
    <w:rsid w:val="00E41ADC"/>
    <w:rsid w:val="00E41C79"/>
    <w:rsid w:val="00E41CAE"/>
    <w:rsid w:val="00E41D15"/>
    <w:rsid w:val="00E4252D"/>
    <w:rsid w:val="00E4290D"/>
    <w:rsid w:val="00E42CBB"/>
    <w:rsid w:val="00E43C57"/>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6382"/>
    <w:rsid w:val="00E97020"/>
    <w:rsid w:val="00E9751D"/>
    <w:rsid w:val="00E97A01"/>
    <w:rsid w:val="00EA01C6"/>
    <w:rsid w:val="00EA05C2"/>
    <w:rsid w:val="00EA0EEA"/>
    <w:rsid w:val="00EA15FF"/>
    <w:rsid w:val="00EA16D2"/>
    <w:rsid w:val="00EA18F9"/>
    <w:rsid w:val="00EA19C4"/>
    <w:rsid w:val="00EA1F36"/>
    <w:rsid w:val="00EA256A"/>
    <w:rsid w:val="00EA25A0"/>
    <w:rsid w:val="00EA26C7"/>
    <w:rsid w:val="00EA2B66"/>
    <w:rsid w:val="00EA34FE"/>
    <w:rsid w:val="00EA3CF2"/>
    <w:rsid w:val="00EA3D13"/>
    <w:rsid w:val="00EA40B1"/>
    <w:rsid w:val="00EA4174"/>
    <w:rsid w:val="00EA4D07"/>
    <w:rsid w:val="00EA4E55"/>
    <w:rsid w:val="00EA4EF3"/>
    <w:rsid w:val="00EA5911"/>
    <w:rsid w:val="00EA5F68"/>
    <w:rsid w:val="00EA5FDD"/>
    <w:rsid w:val="00EA61C7"/>
    <w:rsid w:val="00EA69D1"/>
    <w:rsid w:val="00EA739B"/>
    <w:rsid w:val="00EA77BE"/>
    <w:rsid w:val="00EA7810"/>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29E"/>
    <w:rsid w:val="00EC436E"/>
    <w:rsid w:val="00EC4423"/>
    <w:rsid w:val="00EC44A2"/>
    <w:rsid w:val="00EC45B8"/>
    <w:rsid w:val="00EC4BE9"/>
    <w:rsid w:val="00EC50EF"/>
    <w:rsid w:val="00EC52EF"/>
    <w:rsid w:val="00EC534C"/>
    <w:rsid w:val="00EC55E3"/>
    <w:rsid w:val="00EC57FF"/>
    <w:rsid w:val="00EC5854"/>
    <w:rsid w:val="00EC5B0E"/>
    <w:rsid w:val="00EC6032"/>
    <w:rsid w:val="00EC607D"/>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70"/>
    <w:rsid w:val="00ED51CD"/>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B5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AA1"/>
    <w:rsid w:val="00EF5DC1"/>
    <w:rsid w:val="00EF65F1"/>
    <w:rsid w:val="00EF69A1"/>
    <w:rsid w:val="00EF6A36"/>
    <w:rsid w:val="00EF6CD2"/>
    <w:rsid w:val="00EF7CAE"/>
    <w:rsid w:val="00F0064A"/>
    <w:rsid w:val="00F0069C"/>
    <w:rsid w:val="00F00841"/>
    <w:rsid w:val="00F00BD0"/>
    <w:rsid w:val="00F01885"/>
    <w:rsid w:val="00F020BB"/>
    <w:rsid w:val="00F0225B"/>
    <w:rsid w:val="00F0262F"/>
    <w:rsid w:val="00F02CFA"/>
    <w:rsid w:val="00F0371A"/>
    <w:rsid w:val="00F0388D"/>
    <w:rsid w:val="00F04405"/>
    <w:rsid w:val="00F04459"/>
    <w:rsid w:val="00F04BC5"/>
    <w:rsid w:val="00F04BF0"/>
    <w:rsid w:val="00F04DC9"/>
    <w:rsid w:val="00F05047"/>
    <w:rsid w:val="00F05189"/>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B9A"/>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D43"/>
    <w:rsid w:val="00F25FFA"/>
    <w:rsid w:val="00F26723"/>
    <w:rsid w:val="00F26DF6"/>
    <w:rsid w:val="00F27124"/>
    <w:rsid w:val="00F2726E"/>
    <w:rsid w:val="00F2750E"/>
    <w:rsid w:val="00F279BC"/>
    <w:rsid w:val="00F27BF6"/>
    <w:rsid w:val="00F27CD3"/>
    <w:rsid w:val="00F27D84"/>
    <w:rsid w:val="00F27E87"/>
    <w:rsid w:val="00F3049A"/>
    <w:rsid w:val="00F304C1"/>
    <w:rsid w:val="00F304D4"/>
    <w:rsid w:val="00F305B8"/>
    <w:rsid w:val="00F30766"/>
    <w:rsid w:val="00F30E33"/>
    <w:rsid w:val="00F3152B"/>
    <w:rsid w:val="00F315E0"/>
    <w:rsid w:val="00F3179A"/>
    <w:rsid w:val="00F31C17"/>
    <w:rsid w:val="00F3221F"/>
    <w:rsid w:val="00F32562"/>
    <w:rsid w:val="00F32630"/>
    <w:rsid w:val="00F32863"/>
    <w:rsid w:val="00F338F8"/>
    <w:rsid w:val="00F33B17"/>
    <w:rsid w:val="00F33BD5"/>
    <w:rsid w:val="00F33C7D"/>
    <w:rsid w:val="00F33DFE"/>
    <w:rsid w:val="00F342C1"/>
    <w:rsid w:val="00F3461C"/>
    <w:rsid w:val="00F347ED"/>
    <w:rsid w:val="00F34CA0"/>
    <w:rsid w:val="00F35513"/>
    <w:rsid w:val="00F35678"/>
    <w:rsid w:val="00F357DD"/>
    <w:rsid w:val="00F36372"/>
    <w:rsid w:val="00F36398"/>
    <w:rsid w:val="00F366BB"/>
    <w:rsid w:val="00F36CEE"/>
    <w:rsid w:val="00F37034"/>
    <w:rsid w:val="00F37309"/>
    <w:rsid w:val="00F3753F"/>
    <w:rsid w:val="00F37AE9"/>
    <w:rsid w:val="00F37D30"/>
    <w:rsid w:val="00F37F7A"/>
    <w:rsid w:val="00F40099"/>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20B5"/>
    <w:rsid w:val="00F7268E"/>
    <w:rsid w:val="00F727D2"/>
    <w:rsid w:val="00F72B6D"/>
    <w:rsid w:val="00F72E51"/>
    <w:rsid w:val="00F73046"/>
    <w:rsid w:val="00F73111"/>
    <w:rsid w:val="00F7314E"/>
    <w:rsid w:val="00F73157"/>
    <w:rsid w:val="00F731F2"/>
    <w:rsid w:val="00F735A5"/>
    <w:rsid w:val="00F7379A"/>
    <w:rsid w:val="00F73AE2"/>
    <w:rsid w:val="00F73F99"/>
    <w:rsid w:val="00F74AB4"/>
    <w:rsid w:val="00F75215"/>
    <w:rsid w:val="00F7581D"/>
    <w:rsid w:val="00F7584A"/>
    <w:rsid w:val="00F758C2"/>
    <w:rsid w:val="00F7596B"/>
    <w:rsid w:val="00F75B44"/>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96F"/>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1AC"/>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1CF4"/>
    <w:rsid w:val="00FC2457"/>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1"/>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0B4"/>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773"/>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1872</TotalTime>
  <Pages>5</Pages>
  <Words>1710</Words>
  <Characters>9748</Characters>
  <Application>Microsoft Office Word</Application>
  <DocSecurity>0</DocSecurity>
  <Lines>81</Lines>
  <Paragraphs>22</Paragraphs>
  <ScaleCrop>false</ScaleCrop>
  <Company>Nokia Siemens Networks</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2022</cp:revision>
  <cp:lastPrinted>2013-04-02T02:18:00Z</cp:lastPrinted>
  <dcterms:created xsi:type="dcterms:W3CDTF">2020-10-23T03:05:00Z</dcterms:created>
  <dcterms:modified xsi:type="dcterms:W3CDTF">2022-02-11T03:10:00Z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